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F74C9">
      <w:pPr>
        <w:pStyle w:val="2"/>
        <w:ind w:left="0" w:leftChars="0" w:firstLine="0" w:firstLineChars="0"/>
        <w:rPr>
          <w:rFonts w:hint="eastAsia" w:ascii="黑体" w:hAnsi="黑体" w:eastAsia="黑体" w:cs="黑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附件1</w:t>
      </w:r>
      <w:bookmarkStart w:id="0" w:name="_GoBack"/>
      <w:bookmarkEnd w:id="0"/>
    </w:p>
    <w:tbl>
      <w:tblPr>
        <w:tblStyle w:val="6"/>
        <w:tblW w:w="1473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917"/>
        <w:gridCol w:w="1861"/>
        <w:gridCol w:w="1770"/>
        <w:gridCol w:w="969"/>
        <w:gridCol w:w="2196"/>
        <w:gridCol w:w="3654"/>
        <w:gridCol w:w="1671"/>
      </w:tblGrid>
      <w:tr w14:paraId="42FA4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73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9C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40"/>
                <w:szCs w:val="4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 w:themeColor="text1"/>
                <w:spacing w:val="-2"/>
                <w:kern w:val="0"/>
                <w:sz w:val="40"/>
                <w:szCs w:val="40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乐安县总医院实行简化程序招聘编外合同制专业技术人员岗位表</w:t>
            </w:r>
          </w:p>
        </w:tc>
      </w:tr>
      <w:tr w14:paraId="2C0E0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36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2B0F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40"/>
                <w:szCs w:val="4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2DC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CC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C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1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B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招聘分院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7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E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5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E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A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其他资格条件</w:t>
            </w:r>
          </w:p>
        </w:tc>
      </w:tr>
      <w:tr w14:paraId="5DDC4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50" w:hRule="atLeast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A44932">
            <w:pPr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5EB5D">
            <w:pPr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4E561">
            <w:pPr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59355">
            <w:pPr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B1C07">
            <w:pPr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7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B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1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E2908">
            <w:pPr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C839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EB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D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乐安县总医院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1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人民医院分院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80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内科医生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3E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E8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75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全日制本科及以上学历，学士及以上学位，35周岁及以下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39468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6604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2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39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F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乐安县总医院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4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人民医院分院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F6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外科医师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55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51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BD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全日制本科及以上学历，学士及以上学位，35周岁及以下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9A599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6862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31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D4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乐安县总医院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6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人民医院分院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15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麻醉医师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00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CB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临床医学、麻醉学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6B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全日制本科及以上学历，学士及以上学位，35周岁及以下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7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E24B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14" w:hRule="exac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0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B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乐安县总医院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3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人民医院分院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734D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firstLine="0" w:firstLineChars="0"/>
              <w:jc w:val="center"/>
              <w:rPr>
                <w:rFonts w:hint="eastAsia" w:ascii="方正书宋_GBK" w:hAnsi="方正书宋_GBK" w:eastAsia="方正书宋_GBK" w:cs="方正书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sz w:val="24"/>
                <w:szCs w:val="24"/>
                <w:lang w:val="en-US" w:eastAsia="zh-CN"/>
              </w:rPr>
              <w:t>眼耳鼻喉医师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06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8E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C8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全日制本科及以上学历，学士及以上学位，35周岁及以下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03100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4666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B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B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乐安县总医院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9B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人民医院分院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D9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影像科医师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61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A5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临床医学、医学影像学、放射医学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A2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全日制本科及以上学历，学士及以上学位，35周岁及以下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1DF54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29B3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26" w:hRule="exac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2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A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乐安县总医院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5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人民医院分院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67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影像科医师</w:t>
            </w:r>
          </w:p>
          <w:p w14:paraId="37F2557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firstLine="0" w:firstLineChars="0"/>
              <w:jc w:val="left"/>
              <w:rPr>
                <w:rFonts w:hint="eastAsia" w:ascii="方正书宋_GBK" w:hAnsi="方正书宋_GBK" w:eastAsia="方正书宋_GBK" w:cs="方正书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（限女性）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9F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1B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临床医学、医学影像学、放射医学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1D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全日制本科及以上学历，学士及以上学位，35周岁及以下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D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3EB1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1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90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乐安县总医院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C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人民医院分院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16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康复技师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91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BC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康复治疗学、康复物理治疗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29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全日制本科及以上学历，学士及以上学位，35周岁及以下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80B76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限乐安户籍</w:t>
            </w:r>
          </w:p>
        </w:tc>
      </w:tr>
      <w:tr w14:paraId="020D5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2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5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D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乐安县总医院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F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人民医院分院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97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临床药师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A5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07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药学、临床药学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EA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全日制本科及以上学历，学士及以上学位，35周岁及以下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3AC39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限乐安户籍</w:t>
            </w:r>
          </w:p>
        </w:tc>
      </w:tr>
      <w:tr w14:paraId="59B23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E1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AD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乐安县总医院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05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人民医院分院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7C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病案科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35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CF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临床医学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A3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全日制本科及以上学历，学士及以上学位，35周岁及以下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C71DB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267F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2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D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5E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乐安县总医院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7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人民医院分院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F2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护士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52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33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护理学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7B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全日制本科及以上学历，学士及以上学位，35周岁及以下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845E8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CC77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C3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C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乐安县总医院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8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人民医院分院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10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职能科室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13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A6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38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全日制本科及以上学历，学士及以上学位，30周岁及以下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D4F4B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0624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9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D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A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乐安县总医院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E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中医院分院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049D8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sz w:val="24"/>
                <w:szCs w:val="24"/>
              </w:rPr>
              <w:t>B超室医生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DA9C8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77F43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sz w:val="24"/>
                <w:szCs w:val="24"/>
                <w:lang w:val="en-US" w:eastAsia="zh-CN"/>
              </w:rPr>
              <w:t>临床医学、</w:t>
            </w:r>
            <w:r>
              <w:rPr>
                <w:rFonts w:hint="eastAsia" w:ascii="方正书宋_GBK" w:hAnsi="方正书宋_GBK" w:eastAsia="方正书宋_GBK" w:cs="方正书宋_GBK"/>
                <w:color w:val="auto"/>
                <w:sz w:val="24"/>
                <w:szCs w:val="24"/>
              </w:rPr>
              <w:t>医学影像学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45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全日制本科及以上学历，学士及以上学位，35周岁及以下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FD176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B4D6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84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D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乐安县总医院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9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中医院分院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58498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sz w:val="24"/>
                <w:szCs w:val="24"/>
              </w:rPr>
              <w:t>放射科医生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10EC8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CF72">
            <w:pPr>
              <w:widowControl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sz w:val="24"/>
                <w:szCs w:val="24"/>
                <w:lang w:val="en-US" w:eastAsia="zh-CN"/>
              </w:rPr>
              <w:t>临床医学、</w:t>
            </w:r>
            <w:r>
              <w:rPr>
                <w:rFonts w:hint="eastAsia" w:ascii="方正书宋_GBK" w:hAnsi="方正书宋_GBK" w:eastAsia="方正书宋_GBK" w:cs="方正书宋_GBK"/>
                <w:color w:val="auto"/>
                <w:sz w:val="24"/>
                <w:szCs w:val="24"/>
              </w:rPr>
              <w:t>医学影像学</w:t>
            </w:r>
            <w:r>
              <w:rPr>
                <w:rFonts w:hint="eastAsia" w:ascii="方正书宋_GBK" w:hAnsi="方正书宋_GBK" w:eastAsia="方正书宋_GBK" w:cs="方正书宋_GBK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书宋_GBK" w:hAnsi="方正书宋_GBK" w:eastAsia="方正书宋_GBK" w:cs="方正书宋_GBK"/>
                <w:color w:val="auto"/>
                <w:sz w:val="24"/>
                <w:szCs w:val="24"/>
                <w:lang w:val="en-US" w:eastAsia="zh-CN"/>
              </w:rPr>
              <w:t>放射医学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5A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全日制本科及以上学历，学士及以上学位，35周岁及以下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7029E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6C34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2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2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B4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乐安县总医院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2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中医院分院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8B809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sz w:val="24"/>
                <w:szCs w:val="24"/>
              </w:rPr>
              <w:t>西药房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6D3CC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D8BF0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sz w:val="24"/>
                <w:szCs w:val="24"/>
              </w:rPr>
              <w:t>药学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34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全日制本科及以上学历，学士及以上学位，35周岁及以下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C2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195B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C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07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乐安县总医院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24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中医院分院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75F94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sz w:val="24"/>
                <w:szCs w:val="24"/>
              </w:rPr>
              <w:t>中药房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D6BB5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63D24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sz w:val="24"/>
                <w:szCs w:val="24"/>
              </w:rPr>
              <w:t>中药学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DE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全日制本科及以上学历，学士及以上学位，35周岁及以下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7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8FD7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2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9DC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7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乐安县总医院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3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中医院分院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65AAB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sz w:val="24"/>
                <w:szCs w:val="24"/>
              </w:rPr>
              <w:t>急诊科医生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A4F65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sz w:val="24"/>
                <w:szCs w:val="24"/>
              </w:rPr>
              <w:t>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E6C20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sz w:val="24"/>
                <w:szCs w:val="24"/>
              </w:rPr>
              <w:t>临床医学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A3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全日制本科及以上学历，学士及以上学位，35周岁及以下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0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28DB7874">
      <w:pPr>
        <w:pStyle w:val="2"/>
        <w:ind w:left="0" w:leftChars="0" w:firstLine="0" w:firstLineChars="0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D559A29"/>
    <w:p w14:paraId="2B96DA35">
      <w:pPr>
        <w:pStyle w:val="2"/>
      </w:pPr>
    </w:p>
    <w:sectPr>
      <w:pgSz w:w="16838" w:h="11906" w:orient="landscape"/>
      <w:pgMar w:top="1406" w:right="1440" w:bottom="134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国标仿宋-GB/T 2312">
    <w:panose1 w:val="02000500000000000000"/>
    <w:charset w:val="86"/>
    <w:family w:val="auto"/>
    <w:pitch w:val="default"/>
    <w:sig w:usb0="800002AF" w:usb1="08476CF8" w:usb2="00000010" w:usb3="00000000" w:csb0="00040000" w:csb1="00000000"/>
  </w:font>
  <w:font w:name="国标宋体-GB/T 2312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国标楷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文泉驿等宽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D050000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DBF7179"/>
    <w:rsid w:val="3FF6AA53"/>
    <w:rsid w:val="4A1947CF"/>
    <w:rsid w:val="77EF0D27"/>
    <w:rsid w:val="7DDBB1EF"/>
    <w:rsid w:val="7F4F2E60"/>
    <w:rsid w:val="9F7BCE0F"/>
    <w:rsid w:val="AFBF6926"/>
    <w:rsid w:val="F7E3C475"/>
    <w:rsid w:val="FFDF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墨苡</cp:lastModifiedBy>
  <dcterms:modified xsi:type="dcterms:W3CDTF">2025-07-24T08:36:36Z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8D688D474AE23BDA90A880687973C585_42</vt:lpwstr>
  </property>
</Properties>
</file>