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高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社区卫生服务中心招聘纳入岗位管理的编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制外人员报名表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eastAsia="宋体"/>
          <w:sz w:val="24"/>
          <w:lang w:val="en-US" w:eastAsia="zh-CN"/>
        </w:rPr>
      </w:pPr>
      <w:r>
        <w:rPr>
          <w:spacing w:val="-18"/>
          <w:sz w:val="24"/>
        </w:rPr>
        <w:t>报考单位：</w:t>
      </w:r>
      <w:r>
        <w:rPr>
          <w:rFonts w:hint="eastAsia"/>
          <w:spacing w:val="-18"/>
          <w:sz w:val="24"/>
          <w:lang w:val="en-US" w:eastAsia="zh-CN"/>
        </w:rPr>
        <w:t xml:space="preserve">                                  </w:t>
      </w:r>
      <w:r>
        <w:rPr>
          <w:sz w:val="24"/>
        </w:rPr>
        <w:t xml:space="preserve">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356"/>
        <w:gridCol w:w="1518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pacing w:val="-6"/>
                <w:sz w:val="24"/>
                <w:lang w:val="en-US" w:eastAsia="zh-CN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pacing w:val="-6"/>
                <w:sz w:val="24"/>
                <w:lang w:val="en-US" w:eastAsia="zh-CN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2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2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2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9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4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家庭成员及 主要社会关系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17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有何特长及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突出业绩</w:t>
            </w:r>
          </w:p>
        </w:tc>
        <w:tc>
          <w:tcPr>
            <w:tcW w:w="809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sz w:val="24"/>
        </w:rPr>
        <w:sectPr>
          <w:pgSz w:w="11907" w:h="16840"/>
          <w:pgMar w:top="1440" w:right="1797" w:bottom="993" w:left="1797" w:header="851" w:footer="992" w:gutter="0"/>
          <w:cols w:space="720" w:num="1"/>
          <w:docGrid w:type="lines" w:linePitch="312" w:charSpace="0"/>
        </w:sectPr>
      </w:pPr>
      <w:r>
        <w:rPr>
          <w:sz w:val="24"/>
        </w:rPr>
        <w:t>2、此表须如实填写，经审核发现与事实不符的，责任自负。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119E2"/>
    <w:rsid w:val="0DF41385"/>
    <w:rsid w:val="1E8932AB"/>
    <w:rsid w:val="38E538CD"/>
    <w:rsid w:val="3FFC41D7"/>
    <w:rsid w:val="483674E4"/>
    <w:rsid w:val="597847AD"/>
    <w:rsid w:val="6A7FB9A8"/>
    <w:rsid w:val="6D8119E2"/>
    <w:rsid w:val="76EFCBAE"/>
    <w:rsid w:val="9FF9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2023-03-30T08:13:00Z</dcterms:created>
  <dc:creator>群哥也</dc:creator>
  <cp:lastModifiedBy> </cp:lastModifiedBy>
  <cp:lastPrinted>2025-06-30T10:33:00Z</cp:lastPrinted>
  <dcterms:modified xsi:type="dcterms:W3CDTF">2025-07-04T16:08:54Z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