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41D10"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4A802C7A">
      <w:pPr>
        <w:jc w:val="center"/>
        <w:rPr>
          <w:rFonts w:hint="eastAsia" w:ascii="宋体" w:hAnsi="宋体" w:cs="仿宋"/>
          <w:b/>
          <w:bCs/>
          <w:spacing w:val="8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仿宋"/>
          <w:b/>
          <w:bCs/>
          <w:spacing w:val="8"/>
          <w:kern w:val="0"/>
          <w:sz w:val="36"/>
          <w:szCs w:val="36"/>
          <w:shd w:val="clear" w:color="auto" w:fill="FFFFFF"/>
        </w:rPr>
        <w:t>2025年通山县</w:t>
      </w:r>
      <w:r>
        <w:rPr>
          <w:rFonts w:hint="eastAsia" w:ascii="宋体" w:hAnsi="宋体" w:cs="仿宋"/>
          <w:b/>
          <w:bCs/>
          <w:spacing w:val="8"/>
          <w:kern w:val="0"/>
          <w:sz w:val="36"/>
          <w:szCs w:val="36"/>
          <w:shd w:val="clear" w:color="auto" w:fill="FFFFFF"/>
          <w:lang w:val="en-US" w:eastAsia="zh-CN"/>
        </w:rPr>
        <w:t>县级公立</w:t>
      </w:r>
      <w:r>
        <w:rPr>
          <w:rFonts w:hint="eastAsia" w:ascii="宋体" w:hAnsi="宋体" w:cs="仿宋"/>
          <w:b/>
          <w:bCs/>
          <w:spacing w:val="8"/>
          <w:kern w:val="0"/>
          <w:sz w:val="36"/>
          <w:szCs w:val="36"/>
          <w:shd w:val="clear" w:color="auto" w:fill="FFFFFF"/>
        </w:rPr>
        <w:t>医院招聘编外专业技术人员岗位表</w:t>
      </w:r>
    </w:p>
    <w:tbl>
      <w:tblPr>
        <w:tblStyle w:val="7"/>
        <w:tblpPr w:leftFromText="180" w:rightFromText="180" w:vertAnchor="text" w:horzAnchor="page" w:tblpX="877" w:tblpY="1253"/>
        <w:tblOverlap w:val="never"/>
        <w:tblW w:w="15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012"/>
        <w:gridCol w:w="1213"/>
        <w:gridCol w:w="792"/>
        <w:gridCol w:w="3135"/>
        <w:gridCol w:w="1281"/>
        <w:gridCol w:w="2714"/>
        <w:gridCol w:w="3818"/>
      </w:tblGrid>
      <w:tr w14:paraId="5E528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B9E7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招聘单位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6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91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D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F5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65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A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80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 w14:paraId="214B9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F06C87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通山县人民医院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F3BF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超声医学医师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DAAD5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45D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FA6CA">
            <w:pPr>
              <w:spacing w:line="500" w:lineRule="exact"/>
              <w:ind w:firstLine="400" w:firstLineChars="200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医学影像学、临床医学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</w:p>
          <w:p w14:paraId="6667763C">
            <w:pPr>
              <w:spacing w:line="500" w:lineRule="exact"/>
              <w:ind w:firstLine="400" w:firstLineChars="200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影像医学与核医学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D9292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11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B0ECA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）。</w:t>
            </w:r>
          </w:p>
          <w:p w14:paraId="588D97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2.具有中级职称或规培证书者，年龄可放宽至35周岁及以下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4367068F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影像医学与核医学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专业毕业生，本科专业应为临床医学或医学影像专业。</w:t>
            </w:r>
          </w:p>
        </w:tc>
      </w:tr>
      <w:tr w14:paraId="3D183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1CC0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通山县人民医院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E1FA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医师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E2929"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B7D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2B1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口腔医学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口腔临床医学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D58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39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EC75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）。</w:t>
            </w:r>
          </w:p>
          <w:p w14:paraId="7B8BE9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2.具有中级职称或规培证书者，年龄可放宽至35周岁及以下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3E871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119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通山县人民医院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CF79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康复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医师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BE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7A3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2A2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针灸推拿学、中医学、中医康复学、临床医学、中西医临床医学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</w:p>
          <w:p w14:paraId="2A412D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康复医学与理疗学、</w:t>
            </w:r>
          </w:p>
          <w:p w14:paraId="6B7469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中西医结合、中西医结合临床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F94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28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CA0FC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）。</w:t>
            </w:r>
          </w:p>
          <w:p w14:paraId="148E902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2.具有中级职称或规培证书者，年龄可放宽至35周岁及以下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359D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AE5A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通山县人民医院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D73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康复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技师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34C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C2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BF354">
            <w:pPr>
              <w:widowControl/>
              <w:jc w:val="center"/>
              <w:textAlignment w:val="center"/>
              <w:rPr>
                <w:rFonts w:hint="eastAsia"/>
                <w:spacing w:val="-2"/>
                <w:szCs w:val="21"/>
                <w:lang w:eastAsia="zh-CN"/>
              </w:rPr>
            </w:pPr>
            <w:r>
              <w:rPr>
                <w:spacing w:val="-2"/>
                <w:szCs w:val="21"/>
              </w:rPr>
              <w:t>康复治疗学</w:t>
            </w:r>
            <w:r>
              <w:rPr>
                <w:rFonts w:hint="eastAsia"/>
                <w:spacing w:val="-2"/>
                <w:szCs w:val="21"/>
                <w:lang w:eastAsia="zh-CN"/>
              </w:rPr>
              <w:t>、</w:t>
            </w:r>
            <w:r>
              <w:rPr>
                <w:spacing w:val="-2"/>
                <w:szCs w:val="21"/>
              </w:rPr>
              <w:t>康复物理治疗</w:t>
            </w:r>
            <w:r>
              <w:rPr>
                <w:rFonts w:hint="eastAsia"/>
                <w:spacing w:val="-2"/>
                <w:szCs w:val="21"/>
                <w:lang w:eastAsia="zh-CN"/>
              </w:rPr>
              <w:t>、</w:t>
            </w:r>
          </w:p>
          <w:p w14:paraId="6ACCC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pacing w:val="-2"/>
                <w:szCs w:val="21"/>
              </w:rPr>
              <w:t>康复作业治疗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07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ED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86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1D1B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E41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通山县人民医院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5E9D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皮肤科医师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DE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A37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1C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临床医学、皮肤病与性病学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96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4B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F8E5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）。</w:t>
            </w:r>
          </w:p>
          <w:p w14:paraId="7C0B91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2.具有中级职称或规培证书者，年龄可放宽至35周岁及以下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0B439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B61B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通山县人民医院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D3C6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急诊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医师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D0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25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C7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临床医学、急诊医学、</w:t>
            </w:r>
          </w:p>
          <w:p w14:paraId="7782A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外科学、内科学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87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72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7AE39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）。</w:t>
            </w:r>
          </w:p>
          <w:p w14:paraId="6DE8C3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2.具有中级职称或规培证书者，年龄可放宽至35周岁及以下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23C63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0E4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通山县人民医院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B870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精神科医师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1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CC1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0ED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精神医学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</w:p>
          <w:p w14:paraId="4331F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精神病与精神卫生学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35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FE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FFC3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）。</w:t>
            </w:r>
          </w:p>
          <w:p w14:paraId="60B746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2.具有中级职称或规培证书者，年龄可放宽至35周岁及以下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31F24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17C6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通山县人民医院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D118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老年病科医师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5D2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98B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063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临床医学、老年医学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78F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CF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46DA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）。</w:t>
            </w:r>
          </w:p>
          <w:p w14:paraId="75E2AE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2.具有中级职称或规培证书者，年龄可放宽至35周岁及以下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0107D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E1FB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通山县人民医院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691A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病理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技师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B8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CDC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D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医学检验技术、医学实验技术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</w:p>
          <w:p w14:paraId="40F4A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临床检验诊断学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44F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D6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9E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03B9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1DF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通山县人民医院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E3F2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生物医学工程（医疗器械）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975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02C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C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生物医学工程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5EE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6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2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C9F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通山县中医医院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    </w:t>
            </w:r>
          </w:p>
          <w:p w14:paraId="0F19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中西医临床医学、内科学、</w:t>
            </w:r>
          </w:p>
          <w:p w14:paraId="560D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6F02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）。</w:t>
            </w:r>
          </w:p>
          <w:p w14:paraId="5396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B781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通山县中医医院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临床医学、中医骨伤科学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 w14:paraId="08A9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107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</w:tr>
      <w:tr w14:paraId="22F19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通山县中医医院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</w:t>
            </w:r>
          </w:p>
          <w:p w14:paraId="6222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 w14:paraId="51D5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01CD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）。</w:t>
            </w:r>
          </w:p>
          <w:p w14:paraId="1819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B752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通山县中医医院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、病理学与病理生理学</w:t>
            </w:r>
          </w:p>
          <w:p w14:paraId="1107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6BD2"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）。</w:t>
            </w:r>
          </w:p>
          <w:p w14:paraId="1C443423"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病理学与病理生理学专业毕业生，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本科专业应为临床医学专业。</w:t>
            </w:r>
          </w:p>
          <w:p w14:paraId="4D6B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73D2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通山县中医医院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麻醉学、临床医学</w:t>
            </w:r>
          </w:p>
          <w:p w14:paraId="5512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011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）。</w:t>
            </w:r>
          </w:p>
        </w:tc>
      </w:tr>
      <w:tr w14:paraId="176C7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通山县中医医院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</w:t>
            </w:r>
          </w:p>
          <w:p w14:paraId="06C4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 w14:paraId="18A4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AB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具有执业医师资格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应届本科毕业生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含两年择业期内未落实工作单位的高校毕业生不作执业资格要求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；</w:t>
            </w:r>
          </w:p>
          <w:p w14:paraId="190265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影像医学与核医学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专业毕业生，本科专业应为临床医学或医学影像专业。</w:t>
            </w:r>
          </w:p>
        </w:tc>
      </w:tr>
      <w:tr w14:paraId="3F2F1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通山县中医医院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护士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</w:tr>
      <w:tr w14:paraId="7B644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A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通山县中医医院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AA7E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C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通山县中医医院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  <w:p w14:paraId="729C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医学检验技术、医学实验技术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 w14:paraId="3911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7EB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儿科医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临床医学、儿科学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1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具有执业医师资格证且执业范围为儿科专业（应届本科毕业生、含两年择业期内未落实工作单位的高校毕业生不作执业资格要求）</w:t>
            </w:r>
          </w:p>
        </w:tc>
      </w:tr>
      <w:tr w14:paraId="16A77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皮肤科医师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临床医学、皮肤病与性病学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5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具有执业医师资格证且执业范围为皮肤病与性病专业（应届本科毕业生、含两年择业期内未落实工作单位的高校毕业生不作执业资格要求）</w:t>
            </w:r>
          </w:p>
        </w:tc>
      </w:tr>
      <w:tr w14:paraId="2249D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放射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、放射医学、医学影像学、</w:t>
            </w:r>
          </w:p>
          <w:p w14:paraId="5AAA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影像医学与核医学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全日制专科及以上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047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具有执业医师资格证且执业范围为医学影像和放射治疗专业（应届本科毕业生、含两年择业期内未落实工作单位的高校毕业生不作执业资格要求）；</w:t>
            </w:r>
          </w:p>
          <w:p w14:paraId="2935B7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影像医学与核医学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专业毕业生，本科专业应为临床医学或医学影像专业。</w:t>
            </w:r>
          </w:p>
          <w:p w14:paraId="66A1F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69DA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超声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医学影像学、临床医学、</w:t>
            </w:r>
          </w:p>
          <w:p w14:paraId="7B78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影像医学与核医学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E1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1.具有执业医师资格证且执业范围为医学影像和放射治疗专业（应届本科毕业生、含两年择业期内未落实工作单位的高校毕业生不作执业资格要求）；</w:t>
            </w:r>
          </w:p>
          <w:p w14:paraId="620242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影像医学与核医学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专业毕业生，本科专业应为临床医学或医学影像专业。</w:t>
            </w:r>
          </w:p>
          <w:p w14:paraId="346C27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38D6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康复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针灸推拿学、临床医学、</w:t>
            </w:r>
          </w:p>
          <w:p w14:paraId="7284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中医康复学</w:t>
            </w:r>
            <w:r>
              <w:rPr>
                <w:rFonts w:hint="eastAsia"/>
                <w:color w:val="auto"/>
                <w:spacing w:val="-3"/>
                <w:lang w:eastAsia="zh-CN"/>
              </w:rPr>
              <w:t>、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康复医学与理疗学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全日制专科及以上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5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具有执业医师资格证且执业范围为康复医学专业（应届本科毕业生、含两年择业期内未落实工作单位的高校毕业生不作执业资格要求）</w:t>
            </w:r>
          </w:p>
        </w:tc>
      </w:tr>
      <w:tr w14:paraId="21B81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7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中医  医师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中医学、临床医学、中医内科学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全日制本科及以上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D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具有执业医师资格证（应届本科毕业生、含两年择业期内未落实工作单位的高校毕业生不作执业资格要求）</w:t>
            </w:r>
          </w:p>
        </w:tc>
      </w:tr>
      <w:tr w14:paraId="5702A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B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士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护理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全日制大专及以上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具有执业护士资格证</w:t>
            </w:r>
          </w:p>
        </w:tc>
      </w:tr>
      <w:tr w14:paraId="37885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7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助产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士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护理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（学）、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助产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（学）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全日制大专及以上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具有执业护士资格证</w:t>
            </w:r>
          </w:p>
        </w:tc>
      </w:tr>
      <w:tr w14:paraId="52FFD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3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放射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技师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放射治疗技术、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医学影像技术</w:t>
            </w:r>
          </w:p>
          <w:p w14:paraId="53DB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全日制大专及以上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3EC5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药剂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药学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、临床药学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全日制大专及以上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12BD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0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通山县妇幼保健院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康复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技师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康复治疗技术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康复治疗学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</w:t>
            </w:r>
          </w:p>
          <w:p w14:paraId="6943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康复医学与理疗学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全日制大专及以上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30周岁及以下（即1994年7月1日及以后出生）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B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2E063274">
      <w:pPr>
        <w:spacing w:line="560" w:lineRule="exact"/>
        <w:jc w:val="center"/>
        <w:rPr>
          <w:rFonts w:ascii="仿宋_GB2312" w:hAnsi="仿宋" w:eastAsia="仿宋_GB2312"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2BF08">
    <w:pPr>
      <w:pStyle w:val="4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4308475</wp:posOffset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72E96"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8B5973C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left:339.25pt;margin-top:-4.25pt;height:144pt;width:144pt;mso-position-horizontal-relative:margin;z-index:251659264;mso-width-relative:page;mso-height-relative:page;" filled="f" stroked="f" coordsize="21600,21600" o:gfxdata="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7Az8DNoAAAAKAQAADwAAAAAAAAABACAAAAAiAAAAZHJzL2Rvd25yZXYueG1sUEsB&#10;AhQAFAAAAAgAh07iQIyowfe6AQAAh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25572E96"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8B5973C"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19F4B"/>
    <w:multiLevelType w:val="singleLevel"/>
    <w:tmpl w:val="9B719F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4EE601"/>
    <w:multiLevelType w:val="singleLevel"/>
    <w:tmpl w:val="0F4EE6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48"/>
    <w:rsid w:val="0012040D"/>
    <w:rsid w:val="00291B53"/>
    <w:rsid w:val="00347444"/>
    <w:rsid w:val="003958ED"/>
    <w:rsid w:val="00695BBE"/>
    <w:rsid w:val="00861815"/>
    <w:rsid w:val="0090766C"/>
    <w:rsid w:val="00A15AFA"/>
    <w:rsid w:val="00C323E0"/>
    <w:rsid w:val="00C577C3"/>
    <w:rsid w:val="00C85B48"/>
    <w:rsid w:val="00D05A85"/>
    <w:rsid w:val="00D1587E"/>
    <w:rsid w:val="00D75ADC"/>
    <w:rsid w:val="00D9528E"/>
    <w:rsid w:val="00DA007F"/>
    <w:rsid w:val="00DF7E7C"/>
    <w:rsid w:val="00E757EE"/>
    <w:rsid w:val="00F16428"/>
    <w:rsid w:val="00FD67C0"/>
    <w:rsid w:val="02090011"/>
    <w:rsid w:val="06AF0762"/>
    <w:rsid w:val="07B62F76"/>
    <w:rsid w:val="0C937DA8"/>
    <w:rsid w:val="0EC85BBB"/>
    <w:rsid w:val="13AF247B"/>
    <w:rsid w:val="14853540"/>
    <w:rsid w:val="185E5BED"/>
    <w:rsid w:val="1956659A"/>
    <w:rsid w:val="1A4B3650"/>
    <w:rsid w:val="1ED17D90"/>
    <w:rsid w:val="2305154B"/>
    <w:rsid w:val="24BC4DAB"/>
    <w:rsid w:val="2C0C4FAB"/>
    <w:rsid w:val="303248A1"/>
    <w:rsid w:val="305D6C1E"/>
    <w:rsid w:val="314F30AA"/>
    <w:rsid w:val="31FE13A6"/>
    <w:rsid w:val="345E13AC"/>
    <w:rsid w:val="363E4726"/>
    <w:rsid w:val="3E462081"/>
    <w:rsid w:val="47AD2E83"/>
    <w:rsid w:val="52F61D3A"/>
    <w:rsid w:val="58C772B7"/>
    <w:rsid w:val="5A773652"/>
    <w:rsid w:val="5D1D4073"/>
    <w:rsid w:val="5FB30D08"/>
    <w:rsid w:val="600B6F55"/>
    <w:rsid w:val="65855276"/>
    <w:rsid w:val="78076BD2"/>
    <w:rsid w:val="789D1947"/>
    <w:rsid w:val="7A70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7767</Words>
  <Characters>8260</Characters>
  <Lines>50</Lines>
  <Paragraphs>14</Paragraphs>
  <TotalTime>37</TotalTime>
  <ScaleCrop>false</ScaleCrop>
  <LinksUpToDate>false</LinksUpToDate>
  <CharactersWithSpaces>8557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2025-06-21T06:51:00Z</dcterms:created>
  <dc:creator>1</dc:creator>
  <cp:lastModifiedBy>唐成</cp:lastModifiedBy>
  <cp:lastPrinted>2025-06-27T02:29:00Z</cp:lastPrinted>
  <dcterms:modified xsi:type="dcterms:W3CDTF">2025-06-27T04:26:16Z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6BDDF05CDAFF4773A2F61A445B078466_13</vt:lpwstr>
  </property>
  <property fmtid="{D5CDD505-2E9C-101B-9397-08002B2CF9AE}" pid="4" name="KSOTemplateDocerSaveRecord">
    <vt:lpwstr>eyJoZGlkIjoiNjMxNDVlMDRiMjI2Mzk2MGI3NzU2ZTdlY2Y0ZTc4OWQiLCJ1c2VySWQiOiIzODM0NzY4NjIifQ==</vt:lpwstr>
  </property>
</Properties>
</file>