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市医院2025年招聘聘用人员岗位信息表</w:t>
      </w:r>
    </w:p>
    <w:p/>
    <w:tbl>
      <w:tblPr>
        <w:tblStyle w:val="5"/>
        <w:tblW w:w="141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972"/>
        <w:gridCol w:w="1036"/>
        <w:gridCol w:w="893"/>
        <w:gridCol w:w="1859"/>
        <w:gridCol w:w="1569"/>
        <w:gridCol w:w="5227"/>
        <w:gridCol w:w="940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学历、学位</w:t>
            </w:r>
            <w:bookmarkEnd w:id="0"/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专业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条件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年龄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66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103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9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85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156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22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1.</w:t>
            </w:r>
            <w:bookmarkStart w:id="1" w:name="OLE_LINK4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本科一批及以上学历，学士及以上学位</w:t>
            </w:r>
            <w:bookmarkStart w:id="2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（参照2019年本科一批招生目录）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2.或有二级甲等以上医院工作经历且取得中级以上职称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3.三年内取得执业资格。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35周岁及以下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选聘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661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03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93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156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5227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</w:t>
            </w:r>
            <w:bookmarkStart w:id="3" w:name="OLE_LINK5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应届本科一批及以上学历，学士及以上学位（参照2019年本科一批招生目录）；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2.三年内取得执业资格。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661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93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85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156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227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本科及以上学历，学士及以上学位；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2.三年内取得执业资格。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/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Calibri" w:eastAsia="宋体" w:cs="Times New Roman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120岗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专科，或本科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1.本科及以上学历，学士及以上学位；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2.专科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须具备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3.三年内取得执业资格。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</w:t>
            </w:r>
            <w:bookmarkStart w:id="4" w:name="OLE_LINK6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本科及以上学历，学士及以上学位；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2.三年内取得执业资格。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CT室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bookmarkStart w:id="5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  <w:bookmarkEnd w:id="5"/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6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及以上学历，学士及以上学位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2.三年内取得执业资格。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本科及以上学历、学士及以上学位；</w:t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2.三年内取得执业资格。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本科及以上学历，学士及以上学位；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2.三年内取得执业资格。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本科及以上学历，学士及以上学位；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2.三年内取得执业资格。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微生物室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本科及以上学历，学士及以上学位；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2.三年内取得执业资格。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学历、学士及以上学位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5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pacing w:val="-6"/>
                <w:kern w:val="2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9"/>
                <w:szCs w:val="19"/>
                <w:lang w:val="en-US" w:eastAsia="zh-CN" w:bidi="ar"/>
              </w:rPr>
              <w:t>普通高等学校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本科及以上学历，学士及以上学位；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2.三年内取得执业资格。</w:t>
            </w: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Arial"/>
                <w:sz w:val="19"/>
                <w:szCs w:val="19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mRhYjQ2N2UwMDhiNTE3YzVjYTEyMDllNDY2YTkifQ=="/>
  </w:docVars>
  <w:rsids>
    <w:rsidRoot w:val="00000000"/>
    <w:rsid w:val="057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2025-06-19T07:08:46Z</dcterms:created>
  <dc:creator>111111</dc:creator>
  <cp:lastModifiedBy>刘欣然</cp:lastModifiedBy>
  <dcterms:modified xsi:type="dcterms:W3CDTF">2025-06-19T07:10:55Z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BFFCEE7348BE4BD4BA62105B6D8244D9_12</vt:lpwstr>
  </property>
</Properties>
</file>