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3A282">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招聘单位简介</w:t>
      </w:r>
    </w:p>
    <w:p w14:paraId="63297904">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both"/>
        <w:textAlignment w:val="auto"/>
        <w:rPr>
          <w:rFonts w:hint="default" w:ascii="Times New Roman" w:hAnsi="Times New Roman" w:eastAsia="方正小标宋简体" w:cs="Times New Roman"/>
          <w:color w:val="auto"/>
          <w:sz w:val="44"/>
          <w:szCs w:val="44"/>
          <w:highlight w:val="none"/>
          <w:lang w:val="en-US" w:eastAsia="zh-CN"/>
        </w:rPr>
      </w:pPr>
    </w:p>
    <w:p w14:paraId="15E3D3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kern w:val="2"/>
          <w:sz w:val="32"/>
          <w:szCs w:val="32"/>
          <w:lang w:val="en-US" w:eastAsia="zh-CN" w:bidi="ar-SA"/>
        </w:rPr>
        <w:t>一、</w:t>
      </w:r>
      <w:r>
        <w:rPr>
          <w:rFonts w:hint="default" w:ascii="Times New Roman" w:hAnsi="Times New Roman" w:eastAsia="黑体" w:cs="Times New Roman"/>
          <w:color w:val="auto"/>
          <w:sz w:val="32"/>
          <w:szCs w:val="32"/>
          <w:highlight w:val="none"/>
          <w:lang w:val="en-US" w:eastAsia="zh-CN"/>
        </w:rPr>
        <w:t>景谷傣族彝族自治县人民医院</w:t>
      </w:r>
    </w:p>
    <w:p w14:paraId="54E5C5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景谷傣族彝族自治县人民医院始建于1937年，2014年1月批准为“二级甲等”综合医院，是全县的医疗、急救、孕产妇救治中心，县域紧密型医共体总医院，是昆明卫生职业学院的教学医院、云南省第一批助理全科医生培训基地、上海复旦大学附属华东医院对口帮扶医院。总建筑面积3.4万平方米，开放床位550张，开设行政、临床、医技科室共55个。目前在岗职工共658人，卫生技术人员588人，占89.36％，正高级职称20人，副高级职称69人，中级职称148人。拥有急诊医学科、妇产科、儿科、感染性疾病科、麻醉科、神经内科6个省级临床重点专科。医院固定资产总额3.37亿元，医疗设备总值1.49亿元，目前全院共有50万元以上设备43台。2024年，医院门急诊38.9512万人次，同比增长2.15%，出院人数2.3397万人次，同比增长16.72%，总手术7653台次，同比增长0.13%，其中，三、四级手术台次同比</w:t>
      </w:r>
      <w:bookmarkStart w:id="0" w:name="_GoBack"/>
      <w:bookmarkEnd w:id="0"/>
      <w:r>
        <w:rPr>
          <w:rFonts w:hint="default" w:ascii="Times New Roman" w:hAnsi="Times New Roman" w:eastAsia="仿宋_GB2312" w:cs="Times New Roman"/>
          <w:sz w:val="32"/>
          <w:szCs w:val="32"/>
          <w:lang w:val="en-US" w:eastAsia="zh-CN"/>
        </w:rPr>
        <w:t>增长13.97%，占总手术台次比达23.35%。</w:t>
      </w:r>
    </w:p>
    <w:p w14:paraId="7DE327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医院坚持“借助外力，激发内力”的发展思路，通过建立专科联盟、医联体、专家工作站等多种方式加强同三级医院的合作，着力提升我院医疗服务能力和水平。近几年来，与云南省第一人民医院等10家省内“三甲”医院和1家高校合作建成43个院内专家工作站，2个省级基层科研工作站和3个中医远程传承工作室。根据普洱市“十四五”医疗卫生服务体系规划和县委、县政府决策部署，积极推进三级医院能力建设工作。2019年12月，医院通过云南省县级公立医院提质达标验收，达到县医院服务能力基本标准，2021年被国家卫生健康委列为第二批符合县医院医疗服务能力推荐标准的县医院，2022年入围国家卫健委全国首批“千县工程”（云南省“百县工程”）县医院综合能力提升工作名单，通过县级公立综合医院第二阶段提质达标验收和等级医院复审验收。目前，医院急诊急救“五大中心”于2021年全部通过验收，临床服务“五大中心”于2024年9月全部通过现场验收。2023年，医院高分通过等级复审工作，最终得分在全市7家同级医院中位列第一，胸痛中心通过中国胸痛中心总部再认证，危重孕产妇救治中心和危重新生儿救治中心通过市级复审，心衰中心、房颤中心通过验收并荣获“房颤中心建设优秀质控单位奖”。2024年医院中医科党支部选树为全国公立医院临床科室标杆党支部，是普洱市唯一获选党支部。近年来，医院先后获得“云南省脱贫攻坚先进集体”、“普洱市先进基层党组织”等多项荣誉称号，多名职工荣获省市级表彰。</w:t>
      </w:r>
    </w:p>
    <w:p w14:paraId="6554DE0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二、景谷傣族彝族自治县中医医院</w:t>
      </w:r>
    </w:p>
    <w:p w14:paraId="03E02A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景谷傣族彝族自治县中医医院成立于1983年4月，是一所集医疗、预防、保健、康复、教学为一体的二级甲等中医医院。2022年5月，获得普洱市首家“互联网医院”牌照。是云南省中医医疗集团、普洱市中医医疗集团、西双版纳傣医医疗集团成员单位，普洱市中医医院对口支援医院，云南中医药大学、昆明卫生职业学院、普洱卫生学校实习医院，云南开放大学健康护理职业学院实习实训基地。2023年顺利通过二级甲等中医医院等级复审；2024年顺利通过云南省县级中医医院综合服务能力提升达标验收。</w:t>
      </w:r>
    </w:p>
    <w:p w14:paraId="4FDACF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医院占地面积46.31亩，有建筑面积42723.44平方米（其中：一期7552.71平方米，二期29626.31平方米，疾病预防综合楼5544.42平方米）。在岗职工386人，其中卫生专业技术人员331人，副高级职称以上38人，中级职称74人。编制床位200张，实际开放床位330张。开设内科、外科、妇产科、急诊科、针灸科、老年病科等21个临床科室，和检验、放射、超声等7个医技科室。</w:t>
      </w:r>
    </w:p>
    <w:p w14:paraId="520CD7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目前建有省级中医重点专科3个（针灸科、老年病科、肛肠科），市级中医重点专科4个（骨伤科、妇科、心内科、皮肤科）、在建省级中医特色专科3个（脾胃病科、康复科、肾病科）；有省、市“三甲”医院专家工作站28个（其中中医14个）、基层科研工作站1个；专科联盟10个；建成3个远程共享数字传承名医；拥有云南省级基层名中医2人，云南省优秀青年中医2人，普洱市级名中医1人，云南省第五批中医药师带徒老师1人，普洱市卫生类本土人才2人，云南省优秀中医临床人才培养对象3人，云南省高层次中医药人才后备学科带头人培养对象1人。开设云南省基层名中医、普洱市名中医周朝华工作室，云南省优秀青年中医魏啟明专家工作室暨吴佩衡扶阳流派示范门诊。</w:t>
      </w:r>
    </w:p>
    <w:p w14:paraId="0AB4F7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目前，医院已开展中医医疗技术和民族医药技术共90余项，尤其是傣医传统疗法（睡药）、虎符铜砭刮痧、火龙罐、循经推拿疗法等多种特色疗法。</w:t>
      </w:r>
    </w:p>
    <w:p w14:paraId="450249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医院秉承“以病人为中心，彰显中医药特色优势”的宗旨，重视人才培养，狠抓医疗护理质量和医德医风教育，先后获得市级文明中医医院、市级文明单位、全市卫生工作先进集体、全国中医药先进工作单位、全市卫生系统行风建设先进集体、景谷廉政文化示范点及基层党支部规范化建设示范点等荣誉称号。</w:t>
      </w:r>
    </w:p>
    <w:p w14:paraId="13074B31">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三、景谷傣族彝族自治县妇幼保健院</w:t>
      </w:r>
    </w:p>
    <w:p w14:paraId="72795F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景谷傣族彝族自治县妇幼保健院于1957年2月成立，2015年8月机构改革，与原县计划生育服务站合并，保留妇幼保健院名称，加挂景谷傣族彝族自治县计划生育技术服务中心牌子。2017年6月，“景谷6.6级地震灾后恢复重建—景谷县妇幼保健院建设项目”完成整体搬迁，现医院总占地面积14.265亩，业务用房6312.34㎡。内设孕产保健、妇女保健计划生育技术服务、儿童保健三大业务部，</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个</w:t>
      </w:r>
      <w:r>
        <w:rPr>
          <w:rFonts w:hint="default" w:ascii="Times New Roman" w:hAnsi="Times New Roman" w:eastAsia="仿宋_GB2312" w:cs="Times New Roman"/>
          <w:sz w:val="32"/>
          <w:szCs w:val="32"/>
          <w:lang w:val="en-US" w:eastAsia="zh-CN"/>
        </w:rPr>
        <w:t>临床</w:t>
      </w:r>
      <w:r>
        <w:rPr>
          <w:rFonts w:hint="default" w:ascii="Times New Roman" w:hAnsi="Times New Roman" w:eastAsia="仿宋_GB2312" w:cs="Times New Roman"/>
          <w:sz w:val="32"/>
          <w:szCs w:val="32"/>
          <w:lang w:eastAsia="zh-CN"/>
        </w:rPr>
        <w:t>医技科室及</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个职能部门。</w:t>
      </w:r>
    </w:p>
    <w:p w14:paraId="227C48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医院核定编制51人，实有编制4</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人。现有</w:t>
      </w:r>
      <w:r>
        <w:rPr>
          <w:rFonts w:hint="default" w:ascii="Times New Roman" w:hAnsi="Times New Roman" w:eastAsia="仿宋_GB2312" w:cs="Times New Roman"/>
          <w:sz w:val="32"/>
          <w:szCs w:val="32"/>
          <w:lang w:val="en-US" w:eastAsia="zh-CN"/>
        </w:rPr>
        <w:t>在岗</w:t>
      </w:r>
      <w:r>
        <w:rPr>
          <w:rFonts w:hint="default" w:ascii="Times New Roman" w:hAnsi="Times New Roman" w:eastAsia="仿宋_GB2312" w:cs="Times New Roman"/>
          <w:sz w:val="32"/>
          <w:szCs w:val="32"/>
          <w:lang w:eastAsia="zh-CN"/>
        </w:rPr>
        <w:t>职工</w:t>
      </w:r>
      <w:r>
        <w:rPr>
          <w:rFonts w:hint="default" w:ascii="Times New Roman" w:hAnsi="Times New Roman" w:eastAsia="仿宋_GB2312" w:cs="Times New Roman"/>
          <w:sz w:val="32"/>
          <w:szCs w:val="32"/>
          <w:lang w:val="en-US" w:eastAsia="zh-CN"/>
        </w:rPr>
        <w:t>86</w:t>
      </w:r>
      <w:r>
        <w:rPr>
          <w:rFonts w:hint="default" w:ascii="Times New Roman" w:hAnsi="Times New Roman" w:eastAsia="仿宋_GB2312" w:cs="Times New Roman"/>
          <w:sz w:val="32"/>
          <w:szCs w:val="32"/>
          <w:lang w:eastAsia="zh-CN"/>
        </w:rPr>
        <w:t>人，其中编内4</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人、编外3</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人、返聘2人、公益岗1人。卫生</w:t>
      </w:r>
      <w:r>
        <w:rPr>
          <w:rFonts w:hint="default" w:ascii="Times New Roman" w:hAnsi="Times New Roman" w:eastAsia="仿宋_GB2312" w:cs="Times New Roman"/>
          <w:sz w:val="32"/>
          <w:szCs w:val="32"/>
          <w:lang w:val="en-US" w:eastAsia="zh-CN"/>
        </w:rPr>
        <w:t>专业</w:t>
      </w:r>
      <w:r>
        <w:rPr>
          <w:rFonts w:hint="default" w:ascii="Times New Roman" w:hAnsi="Times New Roman" w:eastAsia="仿宋_GB2312" w:cs="Times New Roman"/>
          <w:sz w:val="32"/>
          <w:szCs w:val="32"/>
          <w:lang w:eastAsia="zh-CN"/>
        </w:rPr>
        <w:t>技术人员</w:t>
      </w:r>
      <w:r>
        <w:rPr>
          <w:rFonts w:hint="default" w:ascii="Times New Roman" w:hAnsi="Times New Roman" w:eastAsia="仿宋_GB2312" w:cs="Times New Roman"/>
          <w:sz w:val="32"/>
          <w:szCs w:val="32"/>
          <w:lang w:val="en-US" w:eastAsia="zh-CN"/>
        </w:rPr>
        <w:t>67人，</w:t>
      </w:r>
      <w:r>
        <w:rPr>
          <w:rFonts w:hint="default" w:ascii="Times New Roman" w:hAnsi="Times New Roman" w:eastAsia="仿宋_GB2312" w:cs="Times New Roman"/>
          <w:sz w:val="32"/>
          <w:szCs w:val="32"/>
          <w:lang w:eastAsia="zh-CN"/>
        </w:rPr>
        <w:t>占</w:t>
      </w:r>
      <w:r>
        <w:rPr>
          <w:rFonts w:hint="default" w:ascii="Times New Roman" w:hAnsi="Times New Roman" w:eastAsia="仿宋_GB2312" w:cs="Times New Roman"/>
          <w:sz w:val="32"/>
          <w:szCs w:val="32"/>
          <w:lang w:val="en-US" w:eastAsia="zh-CN"/>
        </w:rPr>
        <w:t>全院</w:t>
      </w:r>
      <w:r>
        <w:rPr>
          <w:rFonts w:hint="default" w:ascii="Times New Roman" w:hAnsi="Times New Roman" w:eastAsia="仿宋_GB2312" w:cs="Times New Roman"/>
          <w:sz w:val="32"/>
          <w:szCs w:val="32"/>
          <w:lang w:eastAsia="zh-CN"/>
        </w:rPr>
        <w:t>总人数</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val="en-US" w:eastAsia="zh-CN"/>
        </w:rPr>
        <w:t>77.91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highlight w:val="none"/>
          <w:lang w:val="en-US" w:eastAsia="zh-CN"/>
        </w:rPr>
        <w:t>正高级职称1人，副高级职称15人，中级职称9人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编制床位50张、实际开放35张。配有彩色超声诊断仪、生化分析仪、全自动血球仪、化学发光全自动凝血仪、阴道炎联合监测工作站、婴幼儿营养监测系统、盆底康复仪、多功能动态平板DR、磁刺激仪、盆底评估</w:t>
      </w:r>
      <w:r>
        <w:rPr>
          <w:rFonts w:hint="eastAsia" w:ascii="Times New Roman" w:hAnsi="Times New Roman" w:eastAsia="仿宋_GB2312" w:cs="Times New Roman"/>
          <w:sz w:val="32"/>
          <w:szCs w:val="32"/>
          <w:highlight w:val="yellow"/>
          <w:lang w:eastAsia="zh-CN"/>
        </w:rPr>
        <w:t>仪</w:t>
      </w:r>
      <w:r>
        <w:rPr>
          <w:rFonts w:hint="default" w:ascii="Times New Roman" w:hAnsi="Times New Roman" w:eastAsia="仿宋_GB2312" w:cs="Times New Roman"/>
          <w:sz w:val="32"/>
          <w:szCs w:val="32"/>
          <w:lang w:eastAsia="zh-CN"/>
        </w:rPr>
        <w:t>、生物刺激反馈仪等</w:t>
      </w:r>
      <w:r>
        <w:rPr>
          <w:rFonts w:hint="default" w:ascii="Times New Roman" w:hAnsi="Times New Roman" w:eastAsia="仿宋_GB2312" w:cs="Times New Roman"/>
          <w:sz w:val="32"/>
          <w:szCs w:val="32"/>
          <w:lang w:val="en-US" w:eastAsia="zh-CN"/>
        </w:rPr>
        <w:t>10万元</w:t>
      </w:r>
      <w:r>
        <w:rPr>
          <w:rFonts w:hint="default" w:ascii="Times New Roman" w:hAnsi="Times New Roman" w:eastAsia="仿宋_GB2312" w:cs="Times New Roman"/>
          <w:sz w:val="32"/>
          <w:szCs w:val="32"/>
          <w:lang w:val="en-US" w:eastAsia="zh-CN"/>
        </w:rPr>
        <w:t>以上医疗设施</w:t>
      </w:r>
      <w:r>
        <w:rPr>
          <w:rFonts w:hint="default" w:ascii="Times New Roman" w:hAnsi="Times New Roman" w:eastAsia="仿宋_GB2312" w:cs="Times New Roman"/>
          <w:sz w:val="32"/>
          <w:szCs w:val="32"/>
          <w:lang w:eastAsia="zh-CN"/>
        </w:rPr>
        <w:t>设备</w:t>
      </w:r>
      <w:r>
        <w:rPr>
          <w:rFonts w:hint="default" w:ascii="Times New Roman" w:hAnsi="Times New Roman" w:eastAsia="仿宋_GB2312" w:cs="Times New Roman"/>
          <w:sz w:val="32"/>
          <w:szCs w:val="32"/>
          <w:lang w:val="en-US" w:eastAsia="zh-CN"/>
        </w:rPr>
        <w:t>20余</w:t>
      </w:r>
      <w:r>
        <w:rPr>
          <w:rFonts w:hint="default" w:ascii="Times New Roman" w:hAnsi="Times New Roman" w:eastAsia="仿宋_GB2312" w:cs="Times New Roman"/>
          <w:sz w:val="32"/>
          <w:szCs w:val="32"/>
          <w:lang w:val="en-US" w:eastAsia="zh-CN"/>
        </w:rPr>
        <w:t>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可正常用于</w:t>
      </w:r>
      <w:r>
        <w:rPr>
          <w:rFonts w:hint="default" w:ascii="Times New Roman" w:hAnsi="Times New Roman" w:eastAsia="仿宋_GB2312" w:cs="Times New Roman"/>
          <w:sz w:val="32"/>
          <w:szCs w:val="32"/>
          <w:lang w:eastAsia="zh-CN"/>
        </w:rPr>
        <w:t>开展妇女儿童预防保健、常见病多发病的诊治及出生医学证明管理等工作。</w:t>
      </w:r>
    </w:p>
    <w:p w14:paraId="428D9E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1997被联合国儿童基金会、中华人民共和国卫生部授予“爱婴妇幼保健院”称号；2019年被普洱市卫生健康委核定为二级妇幼保健院；2020年通过市级优质护理验收；2021年被评为市级文明单位；2022年2月通过省级能力达标妇幼保健院评审；2022年6月成为普洱市首家云南省高危儿专科联盟单位；2023年成为吴阶平医学基金会临床科研专项“云南区域多中心罕见遗传病前瞻性队列临床研究”科研项目单位，实现科研项目零突破。2023年12月与昆明市妇幼保健院完成医联体建设签约，挂牌成为昆明市妇幼保健院协作医院。</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9B2F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2EBCD4">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A2EBCD4">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B5BDF"/>
    <w:rsid w:val="01C53537"/>
    <w:rsid w:val="05B91F0C"/>
    <w:rsid w:val="07C5432A"/>
    <w:rsid w:val="10EA05D2"/>
    <w:rsid w:val="22732FED"/>
    <w:rsid w:val="2DF80513"/>
    <w:rsid w:val="2F0B476A"/>
    <w:rsid w:val="2F4E3F5A"/>
    <w:rsid w:val="356B5BDF"/>
    <w:rsid w:val="41104FFB"/>
    <w:rsid w:val="52AB1D29"/>
    <w:rsid w:val="564930F1"/>
    <w:rsid w:val="5F456E50"/>
    <w:rsid w:val="713D0885"/>
    <w:rsid w:val="713E40D7"/>
    <w:rsid w:val="7FEE0871"/>
    <w:rsid w:val="DDBFA5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after="260" w:afterLines="0" w:line="416" w:lineRule="auto"/>
      <w:jc w:val="center"/>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普洱市景谷县党政机关单位</Company>
  <Pages>5</Pages>
  <Words>2523</Words>
  <Characters>2739</Characters>
  <Lines>0</Lines>
  <Paragraphs>0</Paragraphs>
  <TotalTime>7</TotalTime>
  <ScaleCrop>false</ScaleCrop>
  <LinksUpToDate>false</LinksUpToDate>
  <CharactersWithSpaces>2739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2024-12-05T16:26:00Z</dcterms:created>
  <dc:creator>李云莉</dc:creator>
  <cp:lastModifiedBy>刀金凤</cp:lastModifiedBy>
  <dcterms:modified xsi:type="dcterms:W3CDTF">2025-06-05T09:33:57Z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20438719F440F2C0FA604168D992DB8E</vt:lpwstr>
  </property>
  <property fmtid="{D5CDD505-2E9C-101B-9397-08002B2CF9AE}" pid="4" name="KSOTemplateDocerSaveRecord">
    <vt:lpwstr>eyJoZGlkIjoiYjM2OWY0MGQ4OTNhMjI1OWQ5NGE5ZDA3YzRiNmY2ZjYiLCJ1c2VySWQiOiI0NTE5ODM4NzYifQ==</vt:lpwstr>
  </property>
</Properties>
</file>