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单位同意报考函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Calibri" w:hAnsi="Calibri" w:cs="微软雅黑"/>
          <w:b/>
          <w:bCs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常山</w:t>
      </w:r>
      <w:r>
        <w:rPr>
          <w:rFonts w:hint="eastAsia" w:ascii="仿宋_GB2312" w:eastAsia="仿宋_GB2312"/>
          <w:sz w:val="32"/>
          <w:szCs w:val="32"/>
          <w:highlight w:val="none"/>
        </w:rPr>
        <w:t>县卫生</w:t>
      </w:r>
      <w:r>
        <w:rPr>
          <w:rFonts w:ascii="仿宋_GB2312" w:eastAsia="仿宋_GB2312"/>
          <w:sz w:val="32"/>
          <w:szCs w:val="32"/>
          <w:highlight w:val="none"/>
        </w:rPr>
        <w:t>健康</w:t>
      </w:r>
      <w:r>
        <w:rPr>
          <w:rFonts w:hint="eastAsia" w:ascii="仿宋_GB2312" w:eastAsia="仿宋_GB2312"/>
          <w:sz w:val="32"/>
          <w:szCs w:val="32"/>
          <w:highlight w:val="none"/>
        </w:rPr>
        <w:t>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兹有我单位委培生（定向生），</w:t>
      </w:r>
      <w:r>
        <w:rPr>
          <w:rFonts w:ascii="仿宋_GB2312" w:eastAsia="仿宋_GB2312"/>
          <w:sz w:val="32"/>
          <w:szCs w:val="32"/>
          <w:highlight w:val="none"/>
        </w:rPr>
        <w:t>XXX</w:t>
      </w:r>
      <w:r>
        <w:rPr>
          <w:rFonts w:hint="eastAsia" w:ascii="仿宋_GB2312" w:eastAsia="仿宋_GB2312"/>
          <w:sz w:val="32"/>
          <w:szCs w:val="32"/>
          <w:highlight w:val="none"/>
        </w:rPr>
        <w:t>同志，身份证号码：</w:t>
      </w:r>
      <w:r>
        <w:rPr>
          <w:rFonts w:hint="eastAsia" w:ascii="仿宋_GB2312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highlight w:val="none"/>
        </w:rPr>
        <w:t>，拟报名参加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常山</w:t>
      </w:r>
      <w:r>
        <w:rPr>
          <w:rFonts w:hint="eastAsia" w:ascii="仿宋_GB2312" w:eastAsia="仿宋_GB2312"/>
          <w:sz w:val="32"/>
          <w:szCs w:val="32"/>
          <w:highlight w:val="none"/>
        </w:rPr>
        <w:t>县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公开招聘卫生专业技术人员考试。经决定，我单位同意其报考，如其能入围考察或被聘用，保证配合有关单位做好考察及档案、党团、工资等关系的移交工作。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特此函告！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用人单位：盖章       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主管部门：盖章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 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  <w:highlight w:val="none"/>
        </w:rPr>
      </w:pPr>
    </w:p>
    <w:p>
      <w:pPr>
        <w:spacing w:line="336" w:lineRule="auto"/>
        <w:rPr>
          <w:rFonts w:ascii="仿宋_GB2312" w:eastAsia="仿宋_GB2312"/>
          <w:sz w:val="32"/>
          <w:szCs w:val="32"/>
          <w:highlight w:val="none"/>
        </w:rPr>
      </w:pPr>
    </w:p>
    <w:p>
      <w:pPr>
        <w:spacing w:line="336" w:lineRule="auto"/>
        <w:rPr>
          <w:rFonts w:ascii="仿宋_GB2312" w:eastAsia="仿宋_GB2312"/>
          <w:sz w:val="32"/>
          <w:szCs w:val="32"/>
          <w:highlight w:val="none"/>
        </w:rPr>
      </w:pPr>
    </w:p>
    <w:p>
      <w:pPr>
        <w:spacing w:line="336" w:lineRule="auto"/>
        <w:rPr>
          <w:rFonts w:ascii="仿宋_GB2312" w:eastAsia="仿宋_GB2312"/>
          <w:sz w:val="32"/>
          <w:szCs w:val="32"/>
          <w:highlight w:val="none"/>
        </w:rPr>
      </w:pPr>
    </w:p>
    <w:p>
      <w:pPr>
        <w:spacing w:line="336" w:lineRule="auto"/>
        <w:rPr>
          <w:rFonts w:ascii="仿宋_GB2312" w:eastAsia="仿宋_GB2312"/>
          <w:sz w:val="32"/>
          <w:szCs w:val="32"/>
          <w:highlight w:val="none"/>
        </w:rPr>
      </w:pPr>
    </w:p>
    <w:p>
      <w:pPr>
        <w:spacing w:line="0" w:lineRule="atLeast"/>
        <w:rPr>
          <w:color w:val="000000"/>
        </w:rPr>
      </w:pPr>
    </w:p>
    <w:p/>
    <w:sectPr>
      <w:pgSz w:w="11906" w:h="16838"/>
      <w:pgMar w:top="2098" w:right="1587" w:bottom="1440" w:left="1587" w:header="850" w:footer="1701" w:gutter="0"/>
      <w:pgNumType w:fmt="numberInDash"/>
      <w:cols w:space="720" w:num="1"/>
      <w:rtlGutter w:val="0"/>
      <w:docGrid w:type="linesAndChars" w:linePitch="604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32D8B"/>
    <w:rsid w:val="7D43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8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2025-05-30T11:16:00Z</dcterms:created>
  <dc:creator>Administrator</dc:creator>
  <cp:lastModifiedBy>Administrator</cp:lastModifiedBy>
  <dcterms:modified xsi:type="dcterms:W3CDTF">2025-05-30T11:16:41Z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