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73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2"/>
        <w:tblW w:w="512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336"/>
        <w:gridCol w:w="1605"/>
        <w:gridCol w:w="457"/>
        <w:gridCol w:w="817"/>
        <w:gridCol w:w="683"/>
        <w:gridCol w:w="1320"/>
        <w:gridCol w:w="1032"/>
        <w:gridCol w:w="852"/>
        <w:gridCol w:w="3221"/>
        <w:gridCol w:w="2151"/>
      </w:tblGrid>
      <w:tr w14:paraId="5F611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F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茂名市妇幼保健院2025年院内公开招聘急需紧缺医疗卫生专业人员岗位表</w:t>
            </w:r>
            <w:bookmarkEnd w:id="0"/>
          </w:p>
        </w:tc>
      </w:tr>
      <w:tr w14:paraId="1836A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聘用人数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考生类别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职称或资格证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</w:tr>
      <w:tr w14:paraId="015B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眼科医生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从事眼科临床诊疗工作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1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D5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应往届高校毕业生</w:t>
            </w:r>
          </w:p>
        </w:tc>
        <w:tc>
          <w:tcPr>
            <w:tcW w:w="235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31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45周岁以下，博士和正高职称放宽到50周岁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46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眼科学硕士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（专业硕士）（A100230）、临床医学（B100301）、眼视光医学（B100304）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具有相关专业中级及以上医师资格</w:t>
            </w:r>
          </w:p>
        </w:tc>
      </w:tr>
      <w:tr w14:paraId="3A4B8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外科医生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从事整形外科临床诊疗工作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1FA8C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26004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D6E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83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外科学硕士（专业硕士）（A100227）、临床医学（B100301）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具有相关专业中级及以上医师资格，具有广东省美容外科专业医疗美容主诊医师备案条件</w:t>
            </w:r>
          </w:p>
        </w:tc>
      </w:tr>
      <w:tr w14:paraId="0315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从事临床护理工作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41569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316B1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35周岁以下，中级及以上职称放宽到45周岁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10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护理学（A100209）、护理硕士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（专业硕士）（A100228）、护理学（b100501）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取得护师资格证</w:t>
            </w:r>
          </w:p>
        </w:tc>
      </w:tr>
      <w:tr w14:paraId="57CF4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3BC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3E4615E"/>
    <w:sectPr>
      <w:pgSz w:w="16838" w:h="11906" w:orient="landscape"/>
      <w:pgMar w:top="1389" w:right="1440" w:bottom="13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E0DFE"/>
    <w:rsid w:val="4BEE0DFE"/>
    <w:rsid w:val="6EE1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2025-05-26T08:17:00Z</dcterms:created>
  <dc:creator>管理员</dc:creator>
  <cp:lastModifiedBy>管理员</cp:lastModifiedBy>
  <dcterms:modified xsi:type="dcterms:W3CDTF">2025-05-26T08:21:00Z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325A196AD8F648DFBB19B4F630D92A57_13</vt:lpwstr>
  </property>
  <property fmtid="{D5CDD505-2E9C-101B-9397-08002B2CF9AE}" pid="4" name="KSOTemplateDocerSaveRecord">
    <vt:lpwstr>eyJoZGlkIjoiOGY5NDIzZjJkZmRjZGVhOGZkMzE3OTg0YjYzZTNlYjYiLCJ1c2VySWQiOiIyMzg3MzExNjMifQ==</vt:lpwstr>
  </property>
</Properties>
</file>