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232" w:tblpY="-900"/>
        <w:tblOverlap w:val="never"/>
        <w:tblW w:w="14352" w:type="dxa"/>
        <w:tblInd w:w="0" w:type="dxa"/>
        <w:tblLayout w:type="fixed"/>
        <w:tblCellMar>
          <w:top w:w="0" w:type="dxa"/>
          <w:left w:w="108" w:type="dxa"/>
          <w:bottom w:w="0" w:type="dxa"/>
          <w:right w:w="108" w:type="dxa"/>
        </w:tblCellMar>
      </w:tblPr>
      <w:tblGrid>
        <w:gridCol w:w="1428"/>
        <w:gridCol w:w="1106"/>
        <w:gridCol w:w="1258"/>
        <w:gridCol w:w="890"/>
        <w:gridCol w:w="1320"/>
        <w:gridCol w:w="1464"/>
        <w:gridCol w:w="1510"/>
        <w:gridCol w:w="1248"/>
        <w:gridCol w:w="4128"/>
      </w:tblGrid>
      <w:tr w14:paraId="5A4E5B93">
        <w:tblPrEx>
          <w:tblCellMar>
            <w:top w:w="0" w:type="dxa"/>
            <w:left w:w="108" w:type="dxa"/>
            <w:bottom w:w="0" w:type="dxa"/>
            <w:right w:w="108" w:type="dxa"/>
          </w:tblCellMar>
        </w:tblPrEx>
        <w:trPr>
          <w:trHeight w:val="288" w:hRule="atLeast"/>
        </w:trPr>
        <w:tc>
          <w:tcPr>
            <w:tcW w:w="1428" w:type="dxa"/>
            <w:tcBorders>
              <w:top w:val="nil"/>
              <w:left w:val="nil"/>
              <w:bottom w:val="nil"/>
              <w:right w:val="nil"/>
            </w:tcBorders>
            <w:noWrap/>
            <w:vAlign w:val="center"/>
          </w:tcPr>
          <w:p w14:paraId="39A63ACF">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8"/>
                <w:szCs w:val="28"/>
                <w:lang w:bidi="ar"/>
              </w:rPr>
              <w:t>附件1</w:t>
            </w:r>
          </w:p>
        </w:tc>
        <w:tc>
          <w:tcPr>
            <w:tcW w:w="1106" w:type="dxa"/>
            <w:tcBorders>
              <w:top w:val="nil"/>
              <w:left w:val="nil"/>
              <w:bottom w:val="nil"/>
              <w:right w:val="nil"/>
            </w:tcBorders>
            <w:noWrap/>
            <w:vAlign w:val="center"/>
          </w:tcPr>
          <w:p w14:paraId="52A6C221">
            <w:pPr>
              <w:rPr>
                <w:rFonts w:hint="eastAsia" w:ascii="宋体" w:hAnsi="宋体" w:cs="宋体"/>
                <w:color w:val="000000"/>
                <w:sz w:val="22"/>
                <w:szCs w:val="22"/>
              </w:rPr>
            </w:pPr>
          </w:p>
        </w:tc>
        <w:tc>
          <w:tcPr>
            <w:tcW w:w="1258" w:type="dxa"/>
            <w:tcBorders>
              <w:top w:val="nil"/>
              <w:left w:val="nil"/>
              <w:bottom w:val="nil"/>
              <w:right w:val="nil"/>
            </w:tcBorders>
            <w:noWrap/>
            <w:vAlign w:val="center"/>
          </w:tcPr>
          <w:p w14:paraId="6AA98EB5">
            <w:pPr>
              <w:rPr>
                <w:rFonts w:hint="eastAsia" w:ascii="宋体" w:hAnsi="宋体" w:cs="宋体"/>
                <w:color w:val="000000"/>
                <w:sz w:val="22"/>
                <w:szCs w:val="22"/>
              </w:rPr>
            </w:pPr>
          </w:p>
        </w:tc>
        <w:tc>
          <w:tcPr>
            <w:tcW w:w="890" w:type="dxa"/>
            <w:tcBorders>
              <w:top w:val="nil"/>
              <w:left w:val="nil"/>
              <w:bottom w:val="nil"/>
              <w:right w:val="nil"/>
            </w:tcBorders>
            <w:noWrap/>
            <w:vAlign w:val="center"/>
          </w:tcPr>
          <w:p w14:paraId="2DBFFFCF">
            <w:pPr>
              <w:rPr>
                <w:rFonts w:hint="eastAsia" w:ascii="宋体" w:hAnsi="宋体" w:cs="宋体"/>
                <w:color w:val="000000"/>
                <w:sz w:val="22"/>
                <w:szCs w:val="22"/>
              </w:rPr>
            </w:pPr>
          </w:p>
        </w:tc>
        <w:tc>
          <w:tcPr>
            <w:tcW w:w="1320" w:type="dxa"/>
            <w:tcBorders>
              <w:top w:val="nil"/>
              <w:left w:val="nil"/>
              <w:bottom w:val="nil"/>
              <w:right w:val="nil"/>
            </w:tcBorders>
            <w:noWrap/>
            <w:vAlign w:val="center"/>
          </w:tcPr>
          <w:p w14:paraId="47040C2A">
            <w:pPr>
              <w:rPr>
                <w:rFonts w:hint="eastAsia" w:ascii="宋体" w:hAnsi="宋体" w:cs="宋体"/>
                <w:color w:val="000000"/>
                <w:sz w:val="22"/>
                <w:szCs w:val="22"/>
              </w:rPr>
            </w:pPr>
          </w:p>
        </w:tc>
        <w:tc>
          <w:tcPr>
            <w:tcW w:w="1464" w:type="dxa"/>
            <w:tcBorders>
              <w:top w:val="nil"/>
              <w:left w:val="nil"/>
              <w:bottom w:val="nil"/>
              <w:right w:val="nil"/>
            </w:tcBorders>
            <w:noWrap/>
            <w:vAlign w:val="center"/>
          </w:tcPr>
          <w:p w14:paraId="019BB0DF">
            <w:pPr>
              <w:rPr>
                <w:rFonts w:hint="eastAsia" w:ascii="宋体" w:hAnsi="宋体" w:cs="宋体"/>
                <w:color w:val="000000"/>
                <w:sz w:val="22"/>
                <w:szCs w:val="22"/>
              </w:rPr>
            </w:pPr>
          </w:p>
        </w:tc>
        <w:tc>
          <w:tcPr>
            <w:tcW w:w="1510" w:type="dxa"/>
            <w:tcBorders>
              <w:top w:val="nil"/>
              <w:left w:val="nil"/>
              <w:bottom w:val="nil"/>
              <w:right w:val="nil"/>
            </w:tcBorders>
            <w:noWrap/>
            <w:vAlign w:val="center"/>
          </w:tcPr>
          <w:p w14:paraId="452AABDE">
            <w:pPr>
              <w:rPr>
                <w:rFonts w:hint="eastAsia" w:ascii="宋体" w:hAnsi="宋体" w:cs="宋体"/>
                <w:color w:val="000000"/>
                <w:sz w:val="22"/>
                <w:szCs w:val="22"/>
              </w:rPr>
            </w:pPr>
          </w:p>
        </w:tc>
        <w:tc>
          <w:tcPr>
            <w:tcW w:w="1248" w:type="dxa"/>
            <w:tcBorders>
              <w:top w:val="nil"/>
              <w:left w:val="nil"/>
              <w:bottom w:val="nil"/>
              <w:right w:val="nil"/>
            </w:tcBorders>
            <w:noWrap/>
            <w:vAlign w:val="center"/>
          </w:tcPr>
          <w:p w14:paraId="1CF4D20C">
            <w:pPr>
              <w:rPr>
                <w:rFonts w:hint="eastAsia" w:ascii="宋体" w:hAnsi="宋体" w:cs="宋体"/>
                <w:color w:val="000000"/>
                <w:sz w:val="22"/>
                <w:szCs w:val="22"/>
              </w:rPr>
            </w:pPr>
          </w:p>
        </w:tc>
        <w:tc>
          <w:tcPr>
            <w:tcW w:w="4128" w:type="dxa"/>
            <w:tcBorders>
              <w:top w:val="nil"/>
              <w:left w:val="nil"/>
              <w:bottom w:val="nil"/>
              <w:right w:val="nil"/>
            </w:tcBorders>
            <w:noWrap/>
            <w:vAlign w:val="center"/>
          </w:tcPr>
          <w:p w14:paraId="76DAA38C">
            <w:pPr>
              <w:rPr>
                <w:rFonts w:hint="eastAsia" w:ascii="宋体" w:hAnsi="宋体" w:cs="宋体"/>
                <w:color w:val="000000"/>
                <w:sz w:val="22"/>
                <w:szCs w:val="22"/>
              </w:rPr>
            </w:pPr>
          </w:p>
        </w:tc>
      </w:tr>
      <w:tr w14:paraId="6397CE11">
        <w:tblPrEx>
          <w:tblCellMar>
            <w:top w:w="0" w:type="dxa"/>
            <w:left w:w="108" w:type="dxa"/>
            <w:bottom w:w="0" w:type="dxa"/>
            <w:right w:w="108" w:type="dxa"/>
          </w:tblCellMar>
        </w:tblPrEx>
        <w:trPr>
          <w:trHeight w:val="760" w:hRule="atLeast"/>
        </w:trPr>
        <w:tc>
          <w:tcPr>
            <w:tcW w:w="14352" w:type="dxa"/>
            <w:gridSpan w:val="9"/>
            <w:tcBorders>
              <w:top w:val="nil"/>
              <w:left w:val="nil"/>
              <w:bottom w:val="nil"/>
              <w:right w:val="nil"/>
            </w:tcBorders>
            <w:noWrap/>
            <w:vAlign w:val="center"/>
          </w:tcPr>
          <w:p w14:paraId="410A601A">
            <w:pPr>
              <w:widowControl/>
              <w:jc w:val="center"/>
              <w:textAlignment w:val="center"/>
              <w:rPr>
                <w:rFonts w:hint="eastAsia" w:ascii="黑体" w:hAnsi="宋体" w:eastAsia="黑体" w:cs="黑体"/>
                <w:color w:val="000000"/>
                <w:sz w:val="32"/>
                <w:szCs w:val="32"/>
              </w:rPr>
            </w:pPr>
            <w:r>
              <w:rPr>
                <w:rFonts w:hint="eastAsia" w:ascii="黑体" w:hAnsi="宋体" w:eastAsia="黑体" w:cs="黑体"/>
                <w:color w:val="000000"/>
                <w:kern w:val="0"/>
                <w:sz w:val="32"/>
                <w:szCs w:val="32"/>
                <w:lang w:bidi="ar"/>
              </w:rPr>
              <w:t>乐山市市中区医疗卫生共同体总医院部分成员单位招聘岗位及资格条件</w:t>
            </w:r>
          </w:p>
        </w:tc>
      </w:tr>
      <w:tr w14:paraId="7C09E131">
        <w:tblPrEx>
          <w:tblCellMar>
            <w:top w:w="0" w:type="dxa"/>
            <w:left w:w="108" w:type="dxa"/>
            <w:bottom w:w="0" w:type="dxa"/>
            <w:right w:w="108" w:type="dxa"/>
          </w:tblCellMar>
        </w:tblPrEx>
        <w:trPr>
          <w:trHeight w:val="318"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9367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招聘单位名称</w:t>
            </w:r>
          </w:p>
        </w:tc>
        <w:tc>
          <w:tcPr>
            <w:tcW w:w="2364" w:type="dxa"/>
            <w:gridSpan w:val="2"/>
            <w:tcBorders>
              <w:top w:val="single" w:color="000000" w:sz="4" w:space="0"/>
              <w:left w:val="single" w:color="000000" w:sz="4" w:space="0"/>
              <w:bottom w:val="single" w:color="000000" w:sz="4" w:space="0"/>
              <w:right w:val="single" w:color="000000" w:sz="4" w:space="0"/>
            </w:tcBorders>
            <w:noWrap w:val="0"/>
            <w:vAlign w:val="center"/>
          </w:tcPr>
          <w:p w14:paraId="490E4F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招聘岗位</w:t>
            </w:r>
          </w:p>
        </w:tc>
        <w:tc>
          <w:tcPr>
            <w:tcW w:w="8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0013C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招聘人数</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8CAE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招聘范围</w:t>
            </w:r>
          </w:p>
        </w:tc>
        <w:tc>
          <w:tcPr>
            <w:tcW w:w="8350" w:type="dxa"/>
            <w:gridSpan w:val="4"/>
            <w:tcBorders>
              <w:top w:val="single" w:color="000000" w:sz="4" w:space="0"/>
              <w:left w:val="single" w:color="000000" w:sz="4" w:space="0"/>
              <w:bottom w:val="single" w:color="000000" w:sz="4" w:space="0"/>
              <w:right w:val="single" w:color="000000" w:sz="4" w:space="0"/>
            </w:tcBorders>
            <w:noWrap w:val="0"/>
            <w:vAlign w:val="center"/>
          </w:tcPr>
          <w:p w14:paraId="7D02AD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所需资格条件</w:t>
            </w:r>
          </w:p>
        </w:tc>
      </w:tr>
      <w:tr w14:paraId="0B0B8901">
        <w:tblPrEx>
          <w:tblCellMar>
            <w:top w:w="0" w:type="dxa"/>
            <w:left w:w="108" w:type="dxa"/>
            <w:bottom w:w="0" w:type="dxa"/>
            <w:right w:w="108" w:type="dxa"/>
          </w:tblCellMar>
        </w:tblPrEx>
        <w:trPr>
          <w:trHeight w:val="480"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9C660">
            <w:pPr>
              <w:jc w:val="center"/>
              <w:rPr>
                <w:rFonts w:hint="eastAsia"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02EEBD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岗位类别</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09B872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岗位名称</w:t>
            </w: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00AB7">
            <w:pPr>
              <w:jc w:val="center"/>
              <w:rPr>
                <w:rFonts w:hint="eastAsia"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2C8ED">
            <w:pPr>
              <w:jc w:val="center"/>
              <w:rPr>
                <w:rFonts w:hint="eastAsia" w:ascii="宋体" w:hAnsi="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70F5B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年龄</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4B218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学历 </w:t>
            </w:r>
            <w:r>
              <w:rPr>
                <w:rStyle w:val="5"/>
                <w:rFonts w:hint="default"/>
                <w:lang w:bidi="ar"/>
              </w:rPr>
              <w:t xml:space="preserve">     （学位）</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06F38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专业</w:t>
            </w:r>
          </w:p>
        </w:tc>
        <w:tc>
          <w:tcPr>
            <w:tcW w:w="4128" w:type="dxa"/>
            <w:tcBorders>
              <w:top w:val="single" w:color="000000" w:sz="4" w:space="0"/>
              <w:left w:val="single" w:color="000000" w:sz="4" w:space="0"/>
              <w:bottom w:val="single" w:color="000000" w:sz="4" w:space="0"/>
              <w:right w:val="single" w:color="000000" w:sz="4" w:space="0"/>
            </w:tcBorders>
            <w:noWrap w:val="0"/>
            <w:vAlign w:val="center"/>
          </w:tcPr>
          <w:p w14:paraId="2DBEFC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其他要求</w:t>
            </w:r>
          </w:p>
        </w:tc>
      </w:tr>
      <w:tr w14:paraId="57BF0647">
        <w:tblPrEx>
          <w:tblCellMar>
            <w:top w:w="0" w:type="dxa"/>
            <w:left w:w="108" w:type="dxa"/>
            <w:bottom w:w="0" w:type="dxa"/>
            <w:right w:w="108" w:type="dxa"/>
          </w:tblCellMar>
        </w:tblPrEx>
        <w:trPr>
          <w:trHeight w:val="1134" w:hRule="atLeast"/>
        </w:trPr>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2ADF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通江街道柏杨社区卫生服务中心</w:t>
            </w:r>
          </w:p>
        </w:tc>
        <w:tc>
          <w:tcPr>
            <w:tcW w:w="1106" w:type="dxa"/>
            <w:vMerge w:val="restart"/>
            <w:tcBorders>
              <w:top w:val="single" w:color="000000" w:sz="4" w:space="0"/>
              <w:left w:val="single" w:color="000000" w:sz="4" w:space="0"/>
              <w:bottom w:val="single" w:color="000000" w:sz="4" w:space="0"/>
              <w:right w:val="single" w:color="000000" w:sz="4" w:space="0"/>
            </w:tcBorders>
            <w:noWrap w:val="0"/>
            <w:vAlign w:val="center"/>
          </w:tcPr>
          <w:p w14:paraId="6C294A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专业技术岗位</w:t>
            </w:r>
          </w:p>
        </w:tc>
        <w:tc>
          <w:tcPr>
            <w:tcW w:w="125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DD65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临床医师</w:t>
            </w:r>
          </w:p>
        </w:tc>
        <w:tc>
          <w:tcPr>
            <w:tcW w:w="8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FA80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5F7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全国</w:t>
            </w:r>
          </w:p>
        </w:tc>
        <w:tc>
          <w:tcPr>
            <w:tcW w:w="1464" w:type="dxa"/>
            <w:vMerge w:val="restart"/>
            <w:tcBorders>
              <w:top w:val="single" w:color="000000" w:sz="4" w:space="0"/>
              <w:left w:val="single" w:color="000000" w:sz="4" w:space="0"/>
              <w:bottom w:val="single" w:color="000000" w:sz="4" w:space="0"/>
              <w:right w:val="single" w:color="000000" w:sz="4" w:space="0"/>
            </w:tcBorders>
            <w:noWrap w:val="0"/>
            <w:vAlign w:val="center"/>
          </w:tcPr>
          <w:p w14:paraId="3DFCBD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40周岁及以下</w:t>
            </w:r>
          </w:p>
        </w:tc>
        <w:tc>
          <w:tcPr>
            <w:tcW w:w="15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E94E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大专及以上</w:t>
            </w: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5FEC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临床医学</w:t>
            </w:r>
          </w:p>
        </w:tc>
        <w:tc>
          <w:tcPr>
            <w:tcW w:w="41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9919E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取得执业医师及以上资格证且注册取得执业证书，执业类别：临床；执业范围：全科专业、中西结合（具有临床经验丰富的工作经历可扩展到助理医师）。</w:t>
            </w:r>
          </w:p>
        </w:tc>
      </w:tr>
      <w:tr w14:paraId="313202AB">
        <w:tblPrEx>
          <w:tblCellMar>
            <w:top w:w="0" w:type="dxa"/>
            <w:left w:w="108" w:type="dxa"/>
            <w:bottom w:w="0" w:type="dxa"/>
            <w:right w:w="108" w:type="dxa"/>
          </w:tblCellMar>
        </w:tblPrEx>
        <w:trPr>
          <w:trHeight w:val="312"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E56A4">
            <w:pPr>
              <w:jc w:val="center"/>
              <w:rPr>
                <w:rFonts w:hint="eastAsia" w:ascii="宋体" w:hAnsi="宋体" w:cs="宋体"/>
                <w:color w:val="000000"/>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C3A1F">
            <w:pPr>
              <w:jc w:val="center"/>
              <w:rPr>
                <w:rFonts w:hint="eastAsia" w:ascii="宋体" w:hAnsi="宋体" w:cs="宋体"/>
                <w:color w:val="000000"/>
                <w:sz w:val="20"/>
                <w:szCs w:val="20"/>
              </w:rPr>
            </w:pPr>
          </w:p>
        </w:tc>
        <w:tc>
          <w:tcPr>
            <w:tcW w:w="12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797B8">
            <w:pPr>
              <w:jc w:val="center"/>
              <w:rPr>
                <w:rFonts w:hint="eastAsia" w:ascii="宋体" w:hAnsi="宋体" w:cs="宋体"/>
                <w:color w:val="000000"/>
                <w:sz w:val="20"/>
                <w:szCs w:val="20"/>
              </w:rPr>
            </w:pP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EF72A">
            <w:pPr>
              <w:jc w:val="center"/>
              <w:rPr>
                <w:rFonts w:hint="eastAsia"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01912">
            <w:pPr>
              <w:jc w:val="center"/>
              <w:rPr>
                <w:rFonts w:hint="eastAsia" w:ascii="宋体" w:hAnsi="宋体" w:cs="宋体"/>
                <w:color w:val="000000"/>
                <w:sz w:val="20"/>
                <w:szCs w:val="20"/>
              </w:rPr>
            </w:pPr>
          </w:p>
        </w:tc>
        <w:tc>
          <w:tcPr>
            <w:tcW w:w="14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E46B2">
            <w:pPr>
              <w:jc w:val="center"/>
              <w:rPr>
                <w:rFonts w:hint="eastAsia" w:ascii="宋体" w:hAnsi="宋体" w:cs="宋体"/>
                <w:color w:val="000000"/>
                <w:sz w:val="20"/>
                <w:szCs w:val="20"/>
              </w:rPr>
            </w:pPr>
          </w:p>
        </w:tc>
        <w:tc>
          <w:tcPr>
            <w:tcW w:w="15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B168A">
            <w:pPr>
              <w:jc w:val="center"/>
              <w:rPr>
                <w:rFonts w:hint="eastAsia" w:ascii="宋体" w:hAnsi="宋体" w:cs="宋体"/>
                <w:color w:val="000000"/>
                <w:sz w:val="20"/>
                <w:szCs w:val="20"/>
              </w:rPr>
            </w:pPr>
          </w:p>
        </w:tc>
        <w:tc>
          <w:tcPr>
            <w:tcW w:w="12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767CC">
            <w:pPr>
              <w:jc w:val="center"/>
              <w:rPr>
                <w:rFonts w:hint="eastAsia" w:ascii="宋体" w:hAnsi="宋体" w:cs="宋体"/>
                <w:color w:val="000000"/>
                <w:sz w:val="20"/>
                <w:szCs w:val="20"/>
              </w:rPr>
            </w:pPr>
          </w:p>
        </w:tc>
        <w:tc>
          <w:tcPr>
            <w:tcW w:w="41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9CEF8">
            <w:pPr>
              <w:jc w:val="left"/>
              <w:rPr>
                <w:rFonts w:hint="eastAsia" w:ascii="宋体" w:hAnsi="宋体" w:cs="宋体"/>
                <w:color w:val="000000"/>
                <w:sz w:val="20"/>
                <w:szCs w:val="20"/>
              </w:rPr>
            </w:pPr>
          </w:p>
        </w:tc>
      </w:tr>
      <w:tr w14:paraId="1379425E">
        <w:tblPrEx>
          <w:tblCellMar>
            <w:top w:w="0" w:type="dxa"/>
            <w:left w:w="108" w:type="dxa"/>
            <w:bottom w:w="0" w:type="dxa"/>
            <w:right w:w="108" w:type="dxa"/>
          </w:tblCellMar>
        </w:tblPrEx>
        <w:trPr>
          <w:trHeight w:val="1388" w:hRule="atLeast"/>
        </w:trPr>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6EE8B">
            <w:pPr>
              <w:jc w:val="center"/>
              <w:rPr>
                <w:rFonts w:ascii="宋体" w:hAnsi="宋体" w:cs="宋体"/>
                <w:color w:val="000000"/>
                <w:sz w:val="20"/>
                <w:szCs w:val="20"/>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21B7E7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专业技术岗位</w:t>
            </w:r>
          </w:p>
        </w:tc>
        <w:tc>
          <w:tcPr>
            <w:tcW w:w="1258" w:type="dxa"/>
            <w:tcBorders>
              <w:top w:val="single" w:color="000000" w:sz="4" w:space="0"/>
              <w:left w:val="single" w:color="000000" w:sz="4" w:space="0"/>
              <w:bottom w:val="single" w:color="000000" w:sz="4" w:space="0"/>
              <w:right w:val="single" w:color="000000" w:sz="4" w:space="0"/>
            </w:tcBorders>
            <w:noWrap w:val="0"/>
            <w:vAlign w:val="center"/>
          </w:tcPr>
          <w:p w14:paraId="13AE21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中药师（士）</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E8D8A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52D2BA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全国</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DA2E1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r>
              <w:rPr>
                <w:rStyle w:val="6"/>
                <w:rFonts w:hint="default"/>
                <w:lang w:bidi="ar"/>
              </w:rPr>
              <w:t>5周岁及以下</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15A807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大专及以上</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DDEB4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中药学</w:t>
            </w:r>
          </w:p>
        </w:tc>
        <w:tc>
          <w:tcPr>
            <w:tcW w:w="4128" w:type="dxa"/>
            <w:tcBorders>
              <w:top w:val="single" w:color="000000" w:sz="4" w:space="0"/>
              <w:left w:val="single" w:color="000000" w:sz="4" w:space="0"/>
              <w:bottom w:val="single" w:color="000000" w:sz="4" w:space="0"/>
              <w:right w:val="single" w:color="000000" w:sz="4" w:space="0"/>
            </w:tcBorders>
            <w:noWrap w:val="0"/>
            <w:vAlign w:val="center"/>
          </w:tcPr>
          <w:p w14:paraId="4CFA8F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取得中药剂师（士）资格证，取得中级及以上职称可放宽到4</w:t>
            </w:r>
            <w:r>
              <w:rPr>
                <w:rStyle w:val="6"/>
                <w:rFonts w:hint="default"/>
                <w:lang w:bidi="ar"/>
              </w:rPr>
              <w:t>0岁。</w:t>
            </w:r>
          </w:p>
        </w:tc>
      </w:tr>
    </w:tbl>
    <w:p w14:paraId="27DC88E7">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347E3"/>
    <w:rsid w:val="08E34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41"/>
    <w:basedOn w:val="4"/>
    <w:uiPriority w:val="0"/>
    <w:rPr>
      <w:rFonts w:hint="eastAsia" w:ascii="宋体" w:hAnsi="宋体" w:eastAsia="宋体" w:cs="宋体"/>
      <w:color w:val="000000"/>
      <w:sz w:val="20"/>
      <w:szCs w:val="20"/>
      <w:u w:val="none"/>
    </w:rPr>
  </w:style>
  <w:style w:type="character" w:customStyle="1" w:styleId="6">
    <w:name w:val="font6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2025-05-22T02:07:00Z</dcterms:created>
  <dc:creator>邓易纤</dc:creator>
  <cp:lastModifiedBy>邓易纤</cp:lastModifiedBy>
  <dcterms:modified xsi:type="dcterms:W3CDTF">2025-05-22T02:07:44Z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BE259F8ACEE74E7E8DB0F66E2C940971_11</vt:lpwstr>
  </property>
  <property fmtid="{D5CDD505-2E9C-101B-9397-08002B2CF9AE}" pid="4" name="KSOTemplateDocerSaveRecord">
    <vt:lpwstr>eyJoZGlkIjoiYzcwZWZiNmU0NTZkNDBmZDVkZDIyMjA1N2Y2M2NlNjQiLCJ1c2VySWQiOiIxNjc4NDU1NzY2In0=</vt:lpwstr>
  </property>
</Properties>
</file>