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277D56"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附件2</w:t>
      </w:r>
    </w:p>
    <w:p w14:paraId="403C31E4"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40"/>
          <w:lang w:eastAsia="zh-CN"/>
        </w:rPr>
      </w:pPr>
    </w:p>
    <w:p w14:paraId="3B8666BC"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40"/>
          <w:lang w:eastAsia="zh-CN"/>
        </w:rPr>
        <w:t>202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40"/>
        </w:rPr>
        <w:t>年磐安县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40"/>
          <w:lang w:eastAsia="zh-CN"/>
        </w:rPr>
        <w:t>卫健</w:t>
      </w: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40"/>
        </w:rPr>
        <w:t>事业单位公开招聘工作人员</w:t>
      </w:r>
    </w:p>
    <w:p w14:paraId="4BE7B68B">
      <w:pPr>
        <w:keepNext w:val="0"/>
        <w:keepLines w:val="0"/>
        <w:pageBreakBefore w:val="0"/>
        <w:tabs>
          <w:tab w:val="left" w:pos="1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b w:val="0"/>
          <w:bCs/>
          <w:color w:val="auto"/>
          <w:sz w:val="40"/>
          <w:szCs w:val="40"/>
        </w:rPr>
        <w:t>资格审查办法</w:t>
      </w:r>
    </w:p>
    <w:p w14:paraId="50BCE6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color w:val="auto"/>
          <w:sz w:val="44"/>
          <w:szCs w:val="44"/>
        </w:rPr>
      </w:pPr>
    </w:p>
    <w:p w14:paraId="53E327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年磐安县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卫健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事业单位公开招聘工作人员资格审查按以下办法执行：</w:t>
      </w:r>
    </w:p>
    <w:p w14:paraId="4D7EEA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74" w:firstLineChars="242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eastAsia="zh-CN"/>
        </w:rPr>
        <w:t>磐安籍认定标准</w:t>
      </w:r>
    </w:p>
    <w:p w14:paraId="78ED4B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（1）本人户口在磐安（以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4月28日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的户口所在地为准）；</w:t>
      </w:r>
    </w:p>
    <w:p w14:paraId="421DBA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（2）本人出生地在磐安（以户口簿、出生证、出生地政府出具的证明为依据）；</w:t>
      </w:r>
    </w:p>
    <w:p w14:paraId="4EA7CE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）父母或夫（妻）一方户口在磐安或是磐安机关事业单位正式在编在职工作人员的（以户口簿、结婚证、工作单位说明为依据）；</w:t>
      </w:r>
    </w:p>
    <w:p w14:paraId="7BA6CC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202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4月28日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前本人在磐安事业单位工作并签订劳动合同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，实际工作满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3年及以上的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（以劳动合同和养老金缴纳时间一致为准）；</w:t>
      </w:r>
    </w:p>
    <w:p w14:paraId="0397194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）生源地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为磐安的人员（生源地是指经高考、被高校录取时户口所在地）。</w:t>
      </w:r>
    </w:p>
    <w:p w14:paraId="40E5B0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属（2）-（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color w:val="auto"/>
          <w:sz w:val="32"/>
          <w:szCs w:val="32"/>
        </w:rPr>
        <w:t>）种情形的，在报名时，需提供相关材料。</w:t>
      </w:r>
    </w:p>
    <w:p w14:paraId="60A121F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取得研究生学历，并具有硕士及以上学位的人员户籍不限。</w:t>
      </w:r>
    </w:p>
    <w:p w14:paraId="112C42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二、年龄要求</w:t>
      </w:r>
    </w:p>
    <w:p w14:paraId="5120EF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以第二代身份证上的出生时间为依据，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年龄要求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为18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35周岁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1989年4月28日至2007年4月28日期间出生）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18至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45周岁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1979年4月28日至2007年4月28日期间出生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）。</w:t>
      </w:r>
    </w:p>
    <w:p w14:paraId="125030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</w:rPr>
        <w:t>三、“专业”审查</w:t>
      </w:r>
    </w:p>
    <w:p w14:paraId="395040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27" w:firstLineChars="196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学历、学位以国家教育行政机关认可的相应证件文书为准。招考专业由用人单位及其主管部门参照《2025年浙江省公务员录用考试专业参考目录》审查认定并负责解释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报考专业名称与教育行政部门颁发的专业目录名称不一致的，请考生在资格初审前，向招聘单位提供由毕业院校或教育行政部门开具的关于专业确认的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明。</w:t>
      </w:r>
    </w:p>
    <w:p w14:paraId="5EC43C47"/>
    <w:sectPr>
      <w:pgSz w:w="11906" w:h="16838"/>
      <w:pgMar w:top="1587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77807"/>
    <w:rsid w:val="47F7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framePr w:wrap="around" w:vAnchor="margin" w:hAnchor="text" w:y="1"/>
      <w:widowControl w:val="0"/>
      <w:spacing w:line="360" w:lineRule="auto"/>
      <w:ind w:firstLine="1520"/>
      <w:jc w:val="both"/>
    </w:pPr>
    <w:rPr>
      <w:rFonts w:hint="eastAsia" w:ascii="Arial Unicode MS" w:hAnsi="Arial Unicode MS" w:cs="Arial Unicode MS"/>
      <w:color w:val="000000"/>
      <w:sz w:val="32"/>
      <w:szCs w:val="32"/>
      <w:lang w:val="zh-TW" w:eastAsia="zh-TW" w:bidi="ar-SA"/>
    </w:rPr>
  </w:style>
  <w:style w:type="paragraph" w:styleId="3">
    <w:name w:val="Body Text Indent"/>
    <w:basedOn w:val="1"/>
    <w:next w:val="4"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2025-04-22T02:21:00Z</dcterms:created>
  <dc:creator>poiuu</dc:creator>
  <cp:lastModifiedBy>poiuu</cp:lastModifiedBy>
  <dcterms:modified xsi:type="dcterms:W3CDTF">2025-04-22T02:27:50Z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8397E1C5AEA64E168762B271D18A956E_11</vt:lpwstr>
  </property>
  <property fmtid="{D5CDD505-2E9C-101B-9397-08002B2CF9AE}" pid="4" name="KSOTemplateDocerSaveRecord">
    <vt:lpwstr>eyJoZGlkIjoiZjBmOGFmMjBiNWI3N2Y0Y2YyZGVmNTVhYWVmOTY5NWUiLCJ1c2VySWQiOiI0MzQxODIwMTEifQ==</vt:lpwstr>
  </property>
</Properties>
</file>