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C4B5E">
      <w:pPr>
        <w:spacing w:line="540" w:lineRule="exact"/>
        <w:rPr>
          <w:rStyle w:val="14"/>
          <w:rFonts w:hint="eastAsia" w:ascii="方正小标宋简体" w:hAnsi="仿宋" w:eastAsia="方正小标宋简体" w:cs="仿宋_GB2312"/>
          <w:bCs/>
          <w:color w:val="000000"/>
          <w:spacing w:val="-6"/>
          <w:sz w:val="44"/>
          <w:szCs w:val="44"/>
          <w:u w:val="none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hAnsi="黑体" w:eastAsia="黑体"/>
          <w:sz w:val="32"/>
          <w:szCs w:val="32"/>
        </w:rPr>
        <w:t>：</w:t>
      </w:r>
    </w:p>
    <w:p w14:paraId="47615D5C">
      <w:pPr>
        <w:spacing w:line="540" w:lineRule="exact"/>
        <w:jc w:val="center"/>
        <w:rPr>
          <w:rStyle w:val="14"/>
          <w:rFonts w:hint="eastAsia" w:ascii="方正小标宋简体" w:hAnsi="仿宋" w:eastAsia="方正小标宋简体" w:cs="仿宋_GB2312"/>
          <w:bCs/>
          <w:color w:val="000000"/>
          <w:spacing w:val="-6"/>
          <w:sz w:val="44"/>
          <w:szCs w:val="44"/>
          <w:u w:val="none"/>
        </w:rPr>
      </w:pPr>
      <w:r>
        <w:rPr>
          <w:rStyle w:val="14"/>
          <w:rFonts w:hint="eastAsia" w:ascii="方正小标宋简体" w:hAnsi="仿宋" w:eastAsia="方正小标宋简体" w:cs="仿宋_GB2312"/>
          <w:bCs/>
          <w:color w:val="000000"/>
          <w:spacing w:val="-6"/>
          <w:sz w:val="44"/>
          <w:szCs w:val="44"/>
          <w:u w:val="none"/>
        </w:rPr>
        <w:t>望江县医院2025年赴高校公开招聘医疗卫生</w:t>
      </w:r>
    </w:p>
    <w:p w14:paraId="438AD5DF"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Style w:val="14"/>
          <w:rFonts w:hint="eastAsia" w:ascii="方正小标宋简体" w:hAnsi="仿宋" w:eastAsia="方正小标宋简体" w:cs="仿宋_GB2312"/>
          <w:bCs/>
          <w:color w:val="000000"/>
          <w:spacing w:val="-6"/>
          <w:sz w:val="44"/>
          <w:szCs w:val="44"/>
          <w:u w:val="none"/>
        </w:rPr>
        <w:t>专业技术人员岗位一览表</w:t>
      </w:r>
    </w:p>
    <w:tbl>
      <w:tblPr>
        <w:tblStyle w:val="9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09"/>
        <w:gridCol w:w="567"/>
        <w:gridCol w:w="2350"/>
        <w:gridCol w:w="660"/>
        <w:gridCol w:w="1098"/>
        <w:gridCol w:w="2157"/>
        <w:gridCol w:w="1455"/>
      </w:tblGrid>
      <w:tr w14:paraId="083E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396D">
            <w:pPr>
              <w:pStyle w:val="15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岗位</w:t>
            </w:r>
          </w:p>
          <w:p w14:paraId="29492C03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5525D87">
            <w:pPr>
              <w:pStyle w:val="15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岗位</w:t>
            </w:r>
          </w:p>
          <w:p w14:paraId="0D1DA8CC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60C9C8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6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F170">
            <w:pPr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报考条件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B5E7727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备注</w:t>
            </w:r>
          </w:p>
        </w:tc>
      </w:tr>
      <w:tr w14:paraId="6614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7DB8">
            <w:pPr>
              <w:pStyle w:val="15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E73C">
            <w:pPr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3E2B2">
            <w:pPr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8F1C">
            <w:pPr>
              <w:pStyle w:val="15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5820273">
            <w:pPr>
              <w:pStyle w:val="15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</w:p>
          <w:p w14:paraId="3C62A6E5">
            <w:pPr>
              <w:pStyle w:val="15"/>
              <w:jc w:val="center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学历</w:t>
            </w:r>
          </w:p>
          <w:p w14:paraId="59E40575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19A2923">
            <w:pPr>
              <w:pStyle w:val="15"/>
              <w:tabs>
                <w:tab w:val="left" w:pos="312"/>
              </w:tabs>
              <w:jc w:val="left"/>
              <w:rPr>
                <w:rFonts w:hint="default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82BC0B6">
            <w:pPr>
              <w:pStyle w:val="15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</w:p>
          <w:p w14:paraId="1A2534D0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年龄</w:t>
            </w:r>
          </w:p>
          <w:p w14:paraId="62F64B4D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518D">
            <w:pPr>
              <w:pStyle w:val="15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</w:rPr>
            </w:pPr>
          </w:p>
        </w:tc>
      </w:tr>
      <w:tr w14:paraId="63A8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B64F">
            <w:pPr>
              <w:pStyle w:val="15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B2730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2501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D6DAD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20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522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本科：</w:t>
            </w:r>
            <w:r>
              <w:rPr>
                <w:rFonts w:hAnsi="宋体"/>
                <w:color w:val="auto"/>
                <w:kern w:val="0"/>
                <w:szCs w:val="21"/>
                <w:lang w:bidi="ar"/>
              </w:rPr>
              <w:t>临床医学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专业</w:t>
            </w:r>
          </w:p>
          <w:p w14:paraId="20FFDA08">
            <w:pPr>
              <w:widowControl/>
              <w:jc w:val="center"/>
              <w:textAlignment w:val="center"/>
              <w:rPr>
                <w:rFonts w:hint="default" w:hAnsi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研究生：</w:t>
            </w:r>
            <w:r>
              <w:rPr>
                <w:rFonts w:hAnsi="宋体"/>
                <w:color w:val="auto"/>
                <w:szCs w:val="21"/>
              </w:rPr>
              <w:t>内科学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老年医学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神经病学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精神病与精神卫生学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皮肤病与性病学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外科学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骨科学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眼科学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耳鼻咽喉科学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肿瘤学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运动医学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急诊医学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Ansi="宋体"/>
                <w:color w:val="auto"/>
                <w:szCs w:val="21"/>
              </w:rPr>
              <w:t>重症医学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</w:p>
        </w:tc>
        <w:tc>
          <w:tcPr>
            <w:tcW w:w="66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4049DA3">
            <w:pPr>
              <w:pStyle w:val="15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本科</w:t>
            </w:r>
          </w:p>
          <w:p w14:paraId="235FC04D">
            <w:pPr>
              <w:pStyle w:val="15"/>
              <w:jc w:val="center"/>
              <w:rPr>
                <w:rFonts w:hAnsi="宋体"/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及以上</w:t>
            </w:r>
          </w:p>
        </w:tc>
        <w:tc>
          <w:tcPr>
            <w:tcW w:w="109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A7386F">
            <w:pPr>
              <w:pStyle w:val="15"/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学士及以上</w:t>
            </w:r>
          </w:p>
        </w:tc>
        <w:tc>
          <w:tcPr>
            <w:tcW w:w="21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102566">
            <w:pPr>
              <w:pStyle w:val="15"/>
              <w:rPr>
                <w:rFonts w:hint="eastAsia" w:hAnsi="宋体" w:eastAsia="宋体"/>
                <w:color w:val="auto"/>
                <w:szCs w:val="21"/>
                <w:lang w:eastAsia="zh-CN"/>
              </w:rPr>
            </w:pPr>
            <w:r>
              <w:rPr>
                <w:rFonts w:hAnsi="宋体"/>
                <w:color w:val="auto"/>
                <w:szCs w:val="21"/>
              </w:rPr>
              <w:t>本科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30</w:t>
            </w:r>
            <w:r>
              <w:rPr>
                <w:rFonts w:hAnsi="宋体"/>
                <w:color w:val="auto"/>
                <w:szCs w:val="21"/>
              </w:rPr>
              <w:t>周岁以下</w:t>
            </w:r>
          </w:p>
          <w:p w14:paraId="1D0FA5CD"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Ansi="宋体"/>
                <w:color w:val="auto"/>
                <w:szCs w:val="21"/>
              </w:rPr>
              <w:t>研究生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：</w:t>
            </w:r>
            <w:r>
              <w:rPr>
                <w:color w:val="auto"/>
                <w:szCs w:val="21"/>
              </w:rPr>
              <w:t>35</w:t>
            </w:r>
            <w:r>
              <w:rPr>
                <w:rFonts w:hAnsi="宋体"/>
                <w:color w:val="auto"/>
                <w:szCs w:val="21"/>
              </w:rPr>
              <w:t>周岁以下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7181847">
            <w:pPr>
              <w:pStyle w:val="15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以本科学历报考的人员</w:t>
            </w:r>
            <w:r>
              <w:rPr>
                <w:rFonts w:hAnsi="宋体"/>
                <w:color w:val="auto"/>
                <w:szCs w:val="21"/>
              </w:rPr>
              <w:t>有二级及以上医院工作经历且具有执业医师资格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的年龄可</w:t>
            </w:r>
            <w:r>
              <w:rPr>
                <w:rFonts w:hAnsi="宋体"/>
                <w:color w:val="auto"/>
                <w:szCs w:val="21"/>
              </w:rPr>
              <w:t>放宽到</w:t>
            </w:r>
            <w:r>
              <w:rPr>
                <w:color w:val="auto"/>
                <w:szCs w:val="21"/>
              </w:rPr>
              <w:t>35</w:t>
            </w:r>
            <w:r>
              <w:rPr>
                <w:rFonts w:hAnsi="宋体"/>
                <w:color w:val="auto"/>
                <w:szCs w:val="21"/>
              </w:rPr>
              <w:t>周岁以下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研究生人员还需</w:t>
            </w:r>
            <w:r>
              <w:rPr>
                <w:rFonts w:hAnsi="宋体"/>
                <w:color w:val="auto"/>
                <w:szCs w:val="21"/>
              </w:rPr>
              <w:t>免规培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且</w:t>
            </w:r>
            <w:r>
              <w:rPr>
                <w:rFonts w:hAnsi="宋体"/>
                <w:color w:val="auto"/>
                <w:szCs w:val="21"/>
              </w:rPr>
              <w:t>取得执业医师资格证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。</w:t>
            </w:r>
          </w:p>
        </w:tc>
      </w:tr>
      <w:tr w14:paraId="038D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555E">
            <w:pPr>
              <w:pStyle w:val="15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6589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2502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A8CB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B2A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本科：</w:t>
            </w:r>
            <w:r>
              <w:rPr>
                <w:rFonts w:hAnsi="宋体"/>
                <w:color w:val="auto"/>
                <w:kern w:val="0"/>
                <w:szCs w:val="21"/>
                <w:lang w:bidi="ar"/>
              </w:rPr>
              <w:t>中西医临床医学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专业</w:t>
            </w:r>
          </w:p>
          <w:p w14:paraId="1BC3AE6A">
            <w:pPr>
              <w:widowControl/>
              <w:jc w:val="center"/>
              <w:textAlignment w:val="center"/>
              <w:rPr>
                <w:rFonts w:hint="default" w:hAnsi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研究生：</w:t>
            </w:r>
            <w:r>
              <w:rPr>
                <w:rFonts w:hAnsi="宋体"/>
                <w:color w:val="auto"/>
                <w:szCs w:val="21"/>
              </w:rPr>
              <w:t>中西医结合临床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</w:p>
        </w:tc>
        <w:tc>
          <w:tcPr>
            <w:tcW w:w="66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9CAC33">
            <w:pPr>
              <w:pStyle w:val="15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本科</w:t>
            </w:r>
          </w:p>
          <w:p w14:paraId="2392A65F"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及以上</w:t>
            </w:r>
          </w:p>
        </w:tc>
        <w:tc>
          <w:tcPr>
            <w:tcW w:w="109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6F5E6C"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学士及以上</w:t>
            </w:r>
          </w:p>
        </w:tc>
        <w:tc>
          <w:tcPr>
            <w:tcW w:w="215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DEAE90">
            <w:pPr>
              <w:rPr>
                <w:color w:val="auto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98B385">
            <w:pPr>
              <w:widowControl/>
              <w:jc w:val="left"/>
              <w:rPr>
                <w:color w:val="auto"/>
                <w:szCs w:val="21"/>
              </w:rPr>
            </w:pPr>
          </w:p>
        </w:tc>
      </w:tr>
      <w:tr w14:paraId="561E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1033">
            <w:pPr>
              <w:pStyle w:val="15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专业技术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F110"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2503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D67A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4EE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本科：</w:t>
            </w:r>
            <w:r>
              <w:rPr>
                <w:rFonts w:hAnsi="宋体"/>
                <w:color w:val="auto"/>
                <w:kern w:val="0"/>
                <w:szCs w:val="21"/>
                <w:lang w:bidi="ar"/>
              </w:rPr>
              <w:t>康复治疗学</w:t>
            </w: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专业</w:t>
            </w:r>
          </w:p>
          <w:p w14:paraId="760E1BF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Cs w:val="21"/>
                <w:lang w:val="en-US" w:eastAsia="zh-CN" w:bidi="ar"/>
              </w:rPr>
              <w:t>研究生：</w:t>
            </w:r>
            <w:r>
              <w:rPr>
                <w:rFonts w:hAnsi="宋体"/>
                <w:color w:val="auto"/>
                <w:szCs w:val="21"/>
              </w:rPr>
              <w:t>康复医学与理疗学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专业（专硕）</w:t>
            </w:r>
          </w:p>
        </w:tc>
        <w:tc>
          <w:tcPr>
            <w:tcW w:w="6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8137">
            <w:pPr>
              <w:pStyle w:val="15"/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本科</w:t>
            </w:r>
          </w:p>
          <w:p w14:paraId="32E6A003"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及以上</w:t>
            </w:r>
          </w:p>
        </w:tc>
        <w:tc>
          <w:tcPr>
            <w:tcW w:w="109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5BD5A">
            <w:pPr>
              <w:widowControl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学士及以上</w:t>
            </w:r>
          </w:p>
        </w:tc>
        <w:tc>
          <w:tcPr>
            <w:tcW w:w="21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333E">
            <w:pPr>
              <w:pStyle w:val="15"/>
              <w:rPr>
                <w:color w:val="auto"/>
                <w:szCs w:val="21"/>
              </w:rPr>
            </w:pPr>
          </w:p>
        </w:tc>
        <w:tc>
          <w:tcPr>
            <w:tcW w:w="145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80AC">
            <w:pPr>
              <w:widowControl/>
              <w:jc w:val="lef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研究生人员还需</w:t>
            </w:r>
            <w:r>
              <w:rPr>
                <w:rFonts w:hAnsi="宋体"/>
                <w:color w:val="auto"/>
                <w:szCs w:val="21"/>
              </w:rPr>
              <w:t>免规培</w:t>
            </w:r>
            <w:r>
              <w:rPr>
                <w:rFonts w:hint="eastAsia" w:hAnsi="宋体"/>
                <w:color w:val="auto"/>
                <w:szCs w:val="21"/>
                <w:lang w:val="en-US" w:eastAsia="zh-CN"/>
              </w:rPr>
              <w:t>且</w:t>
            </w:r>
            <w:r>
              <w:rPr>
                <w:rFonts w:hAnsi="宋体"/>
                <w:color w:val="auto"/>
                <w:szCs w:val="21"/>
              </w:rPr>
              <w:t>取得执业医师资格证</w:t>
            </w:r>
            <w:r>
              <w:rPr>
                <w:rFonts w:hint="eastAsia" w:hAnsi="宋体"/>
                <w:color w:val="auto"/>
                <w:szCs w:val="21"/>
                <w:lang w:eastAsia="zh-CN"/>
              </w:rPr>
              <w:t>。</w:t>
            </w:r>
          </w:p>
        </w:tc>
      </w:tr>
      <w:tr w14:paraId="0F97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F23E">
            <w:pPr>
              <w:jc w:val="center"/>
              <w:rPr>
                <w:color w:val="auto"/>
                <w:szCs w:val="21"/>
              </w:rPr>
            </w:pPr>
            <w:r>
              <w:rPr>
                <w:rFonts w:hAnsi="宋体"/>
                <w:color w:val="auto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154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B79E"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26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DF2D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C0F4C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4043A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8B50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4B16">
            <w:pPr>
              <w:jc w:val="center"/>
              <w:rPr>
                <w:color w:val="auto"/>
                <w:szCs w:val="21"/>
              </w:rPr>
            </w:pPr>
          </w:p>
        </w:tc>
      </w:tr>
    </w:tbl>
    <w:p w14:paraId="69B16623"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9B744">
    <w:pPr>
      <w:pStyle w:val="7"/>
      <w:ind w:right="180"/>
      <w:jc w:val="right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 w14:paraId="71FD17D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59AE2">
    <w:pPr>
      <w:pStyle w:val="7"/>
      <w:ind w:firstLine="280" w:firstLineChars="10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14:paraId="6C909F1E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A10D1"/>
    <w:rsid w:val="090B6D66"/>
    <w:rsid w:val="1BC82E20"/>
    <w:rsid w:val="1F715171"/>
    <w:rsid w:val="2BE409A3"/>
    <w:rsid w:val="2E460D22"/>
    <w:rsid w:val="2E915175"/>
    <w:rsid w:val="30840E28"/>
    <w:rsid w:val="325F5934"/>
    <w:rsid w:val="38B11FF7"/>
    <w:rsid w:val="3E3B3DD1"/>
    <w:rsid w:val="41957666"/>
    <w:rsid w:val="47C34112"/>
    <w:rsid w:val="48CE122D"/>
    <w:rsid w:val="49CC7DFC"/>
    <w:rsid w:val="506B057F"/>
    <w:rsid w:val="565C123F"/>
    <w:rsid w:val="57DA10D1"/>
    <w:rsid w:val="5906339C"/>
    <w:rsid w:val="5B8C1E41"/>
    <w:rsid w:val="61BF394A"/>
    <w:rsid w:val="651915C4"/>
    <w:rsid w:val="67B35958"/>
    <w:rsid w:val="6B79100E"/>
    <w:rsid w:val="73C31102"/>
    <w:rsid w:val="77A57A82"/>
    <w:rsid w:val="79BC6092"/>
    <w:rsid w:val="7ADF47BC"/>
    <w:rsid w:val="7EC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40" w:lineRule="exact"/>
      <w:ind w:firstLine="640" w:firstLineChars="200"/>
      <w:jc w:val="both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640" w:firstLineChars="200"/>
      <w:outlineLvl w:val="1"/>
    </w:pPr>
    <w:rPr>
      <w:rFonts w:ascii="楷体" w:hAnsi="楷体" w:eastAsia="楷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640" w:firstLineChars="200"/>
      <w:outlineLvl w:val="2"/>
    </w:pPr>
    <w:rPr>
      <w:rFonts w:ascii="仿宋" w:hAnsi="仿宋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3"/>
    </w:pPr>
    <w:rPr>
      <w:rFonts w:ascii="Times New Roman" w:hAnsi="Times New Roman" w:eastAsia="仿宋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4"/>
    </w:pPr>
    <w:rPr>
      <w:rFonts w:eastAsia="仿宋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link w:val="3"/>
    <w:uiPriority w:val="0"/>
    <w:rPr>
      <w:rFonts w:ascii="楷体" w:hAnsi="楷体" w:eastAsia="楷体"/>
      <w:b/>
      <w:sz w:val="32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4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5">
    <w:name w:val="无间隔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447</Characters>
  <Lines>0</Lines>
  <Paragraphs>0</Paragraphs>
  <TotalTime>0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2025-04-16T07:11:00Z</dcterms:created>
  <dc:creator>萤火</dc:creator>
  <cp:lastModifiedBy>孙松霞</cp:lastModifiedBy>
  <dcterms:modified xsi:type="dcterms:W3CDTF">2025-04-17T08:07:22Z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DC7D75AD6D284203ADC856FDE5D3C27E_13</vt:lpwstr>
  </property>
  <property fmtid="{D5CDD505-2E9C-101B-9397-08002B2CF9AE}" pid="4" name="KSOTemplateDocerSaveRecord">
    <vt:lpwstr>eyJoZGlkIjoiOTg4ZDUzYTk5MmVmYzM1Y2M5NGZiYjA3MjFjODk3NmYiLCJ1c2VySWQiOiIxMjcxNTMyNDc1In0=</vt:lpwstr>
  </property>
</Properties>
</file>