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D799F4">
      <w:pPr>
        <w:spacing w:line="480" w:lineRule="exact"/>
        <w:jc w:val="center"/>
        <w:rPr>
          <w:rFonts w:hint="eastAsia" w:ascii="方正小标宋_GBK" w:hAnsi="方正小标宋_GBK" w:eastAsia="方正小标宋_GBK" w:cs="方正小标宋_GBK"/>
          <w:color w:val="000000" w:themeColor="text1"/>
          <w:sz w:val="36"/>
          <w:szCs w:val="36"/>
          <w:lang w:eastAsia="zh-CN"/>
          <w14:textFill>
            <w14:solidFill>
              <w14:schemeClr w14:val="tx1"/>
            </w14:solidFill>
          </w14:textFill>
        </w:rPr>
      </w:pPr>
      <w:r>
        <w:rPr>
          <w:rFonts w:hint="eastAsia" w:ascii="方正小标宋_GBK" w:hAnsi="方正小标宋_GBK" w:eastAsia="方正小标宋_GBK" w:cs="方正小标宋_GBK"/>
          <w:color w:val="000000" w:themeColor="text1"/>
          <w:sz w:val="36"/>
          <w:szCs w:val="36"/>
          <w:lang w:eastAsia="zh-CN"/>
          <w14:textFill>
            <w14:solidFill>
              <w14:schemeClr w14:val="tx1"/>
            </w14:solidFill>
          </w14:textFill>
        </w:rPr>
        <w:t>重庆市</w:t>
      </w:r>
      <w:r>
        <w:rPr>
          <w:rFonts w:hint="eastAsia" w:ascii="方正小标宋_GBK" w:hAnsi="方正小标宋_GBK" w:eastAsia="方正小标宋_GBK" w:cs="方正小标宋_GBK"/>
          <w:color w:val="000000" w:themeColor="text1"/>
          <w:sz w:val="36"/>
          <w:szCs w:val="36"/>
          <w14:textFill>
            <w14:solidFill>
              <w14:schemeClr w14:val="tx1"/>
            </w14:solidFill>
          </w14:textFill>
        </w:rPr>
        <w:t>合川区妇幼保健</w:t>
      </w:r>
      <w:r>
        <w:rPr>
          <w:rFonts w:hint="eastAsia" w:ascii="方正小标宋_GBK" w:hAnsi="方正小标宋_GBK" w:eastAsia="方正小标宋_GBK" w:cs="方正小标宋_GBK"/>
          <w:color w:val="000000" w:themeColor="text1"/>
          <w:sz w:val="36"/>
          <w:szCs w:val="36"/>
          <w:lang w:eastAsia="zh-CN"/>
          <w14:textFill>
            <w14:solidFill>
              <w14:schemeClr w14:val="tx1"/>
            </w14:solidFill>
          </w14:textFill>
        </w:rPr>
        <w:t>院</w:t>
      </w:r>
    </w:p>
    <w:p w14:paraId="252C6402">
      <w:pPr>
        <w:spacing w:line="480" w:lineRule="exact"/>
        <w:jc w:val="center"/>
        <w:rPr>
          <w:rFonts w:hint="eastAsia" w:ascii="方正仿宋_GBK" w:hAnsi="方正仿宋_GBK" w:eastAsia="方正仿宋_GBK" w:cs="方正仿宋_GBK"/>
          <w:spacing w:val="4"/>
          <w:sz w:val="18"/>
          <w:szCs w:val="18"/>
        </w:rPr>
      </w:pPr>
      <w:r>
        <w:rPr>
          <w:rFonts w:hint="eastAsia" w:ascii="方正小标宋_GBK" w:hAnsi="方正小标宋_GBK" w:eastAsia="方正小标宋_GBK" w:cs="方正小标宋_GBK"/>
          <w:color w:val="000000" w:themeColor="text1"/>
          <w:sz w:val="36"/>
          <w:szCs w:val="36"/>
          <w14:textFill>
            <w14:solidFill>
              <w14:schemeClr w14:val="tx1"/>
            </w14:solidFill>
          </w14:textFill>
        </w:rPr>
        <w:t>202</w:t>
      </w:r>
      <w:r>
        <w:rPr>
          <w:rFonts w:hint="eastAsia" w:ascii="方正小标宋_GBK" w:hAnsi="方正小标宋_GBK" w:eastAsia="方正小标宋_GBK" w:cs="方正小标宋_GBK"/>
          <w:color w:val="000000" w:themeColor="text1"/>
          <w:sz w:val="36"/>
          <w:szCs w:val="36"/>
          <w:lang w:val="en-US" w:eastAsia="zh-CN"/>
          <w14:textFill>
            <w14:solidFill>
              <w14:schemeClr w14:val="tx1"/>
            </w14:solidFill>
          </w14:textFill>
        </w:rPr>
        <w:t>5</w:t>
      </w:r>
      <w:r>
        <w:rPr>
          <w:rFonts w:hint="eastAsia" w:ascii="方正小标宋_GBK" w:hAnsi="方正小标宋_GBK" w:eastAsia="方正小标宋_GBK" w:cs="方正小标宋_GBK"/>
          <w:color w:val="000000" w:themeColor="text1"/>
          <w:sz w:val="36"/>
          <w:szCs w:val="36"/>
          <w14:textFill>
            <w14:solidFill>
              <w14:schemeClr w14:val="tx1"/>
            </w14:solidFill>
          </w14:textFill>
        </w:rPr>
        <w:t>年</w:t>
      </w:r>
      <w:r>
        <w:rPr>
          <w:rFonts w:hint="eastAsia" w:ascii="方正小标宋_GBK" w:hAnsi="方正小标宋_GBK" w:eastAsia="方正小标宋_GBK" w:cs="方正小标宋_GBK"/>
          <w:color w:val="000000" w:themeColor="text1"/>
          <w:sz w:val="36"/>
          <w:szCs w:val="36"/>
          <w:lang w:val="en-US" w:eastAsia="zh-CN"/>
          <w14:textFill>
            <w14:solidFill>
              <w14:schemeClr w14:val="tx1"/>
            </w14:solidFill>
          </w14:textFill>
        </w:rPr>
        <w:t>第一次</w:t>
      </w:r>
      <w:r>
        <w:rPr>
          <w:rFonts w:hint="eastAsia" w:ascii="方正小标宋_GBK" w:hAnsi="方正小标宋_GBK" w:eastAsia="方正小标宋_GBK" w:cs="方正小标宋_GBK"/>
          <w:color w:val="000000" w:themeColor="text1"/>
          <w:sz w:val="36"/>
          <w:szCs w:val="36"/>
          <w14:textFill>
            <w14:solidFill>
              <w14:schemeClr w14:val="tx1"/>
            </w14:solidFill>
          </w14:textFill>
        </w:rPr>
        <w:t>公开招聘</w:t>
      </w:r>
      <w:r>
        <w:rPr>
          <w:rFonts w:hint="eastAsia" w:ascii="方正小标宋_GBK" w:hAnsi="方正小标宋_GBK" w:eastAsia="方正小标宋_GBK" w:cs="方正小标宋_GBK"/>
          <w:color w:val="000000" w:themeColor="text1"/>
          <w:sz w:val="36"/>
          <w:szCs w:val="36"/>
          <w:lang w:val="en-US" w:eastAsia="zh-CN"/>
          <w14:textFill>
            <w14:solidFill>
              <w14:schemeClr w14:val="tx1"/>
            </w14:solidFill>
          </w14:textFill>
        </w:rPr>
        <w:t>工作</w:t>
      </w:r>
      <w:r>
        <w:rPr>
          <w:rFonts w:hint="eastAsia" w:ascii="方正小标宋_GBK" w:hAnsi="方正小标宋_GBK" w:eastAsia="方正小标宋_GBK" w:cs="方正小标宋_GBK"/>
          <w:color w:val="000000" w:themeColor="text1"/>
          <w:sz w:val="36"/>
          <w:szCs w:val="36"/>
          <w14:textFill>
            <w14:solidFill>
              <w14:schemeClr w14:val="tx1"/>
            </w14:solidFill>
          </w14:textFill>
        </w:rPr>
        <w:t>人员需求</w:t>
      </w:r>
      <w:r>
        <w:rPr>
          <w:rFonts w:hint="eastAsia" w:ascii="方正小标宋_GBK" w:hAnsi="方正小标宋_GBK" w:eastAsia="方正小标宋_GBK" w:cs="方正小标宋_GBK"/>
          <w:color w:val="000000" w:themeColor="text1"/>
          <w:sz w:val="36"/>
          <w:szCs w:val="36"/>
          <w:lang w:val="en-US" w:eastAsia="zh-CN"/>
          <w14:textFill>
            <w14:solidFill>
              <w14:schemeClr w14:val="tx1"/>
            </w14:solidFill>
          </w14:textFill>
        </w:rPr>
        <w:t>情况</w:t>
      </w:r>
      <w:r>
        <w:rPr>
          <w:rFonts w:hint="eastAsia" w:ascii="方正小标宋_GBK" w:hAnsi="方正小标宋_GBK" w:eastAsia="方正小标宋_GBK" w:cs="方正小标宋_GBK"/>
          <w:color w:val="000000" w:themeColor="text1"/>
          <w:sz w:val="36"/>
          <w:szCs w:val="36"/>
          <w14:textFill>
            <w14:solidFill>
              <w14:schemeClr w14:val="tx1"/>
            </w14:solidFill>
          </w14:textFill>
        </w:rPr>
        <w:t>表</w:t>
      </w:r>
    </w:p>
    <w:tbl>
      <w:tblPr>
        <w:tblStyle w:val="4"/>
        <w:tblpPr w:leftFromText="180" w:rightFromText="180" w:vertAnchor="text" w:horzAnchor="page" w:tblpX="1853" w:tblpY="538"/>
        <w:tblOverlap w:val="never"/>
        <w:tblW w:w="143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8"/>
        <w:gridCol w:w="910"/>
        <w:gridCol w:w="2380"/>
        <w:gridCol w:w="2917"/>
        <w:gridCol w:w="4385"/>
        <w:gridCol w:w="2160"/>
      </w:tblGrid>
      <w:tr w14:paraId="6A531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558" w:type="dxa"/>
            <w:vMerge w:val="restart"/>
            <w:noWrap w:val="0"/>
            <w:vAlign w:val="center"/>
          </w:tcPr>
          <w:p w14:paraId="0C1839DA">
            <w:pPr>
              <w:spacing w:line="0" w:lineRule="atLeast"/>
              <w:jc w:val="center"/>
              <w:rPr>
                <w:rFonts w:ascii="方正黑体_GBK" w:hAnsi="宋体" w:eastAsia="方正黑体_GBK" w:cs="宋体"/>
                <w:color w:val="000000"/>
                <w:kern w:val="0"/>
                <w:sz w:val="30"/>
                <w:szCs w:val="30"/>
              </w:rPr>
            </w:pPr>
            <w:r>
              <w:rPr>
                <w:rFonts w:hint="eastAsia" w:ascii="方正黑体_GBK" w:hAnsi="宋体" w:eastAsia="方正黑体_GBK" w:cs="宋体"/>
                <w:color w:val="000000"/>
                <w:kern w:val="0"/>
                <w:sz w:val="30"/>
                <w:szCs w:val="30"/>
              </w:rPr>
              <w:t>聘用岗位</w:t>
            </w:r>
          </w:p>
        </w:tc>
        <w:tc>
          <w:tcPr>
            <w:tcW w:w="910" w:type="dxa"/>
            <w:vMerge w:val="restart"/>
            <w:noWrap w:val="0"/>
            <w:vAlign w:val="center"/>
          </w:tcPr>
          <w:p w14:paraId="2E950C4A">
            <w:pPr>
              <w:spacing w:line="0" w:lineRule="atLeast"/>
              <w:jc w:val="center"/>
              <w:rPr>
                <w:rFonts w:ascii="方正黑体_GBK" w:hAnsi="宋体" w:eastAsia="方正黑体_GBK" w:cs="宋体"/>
                <w:color w:val="000000"/>
                <w:kern w:val="0"/>
                <w:sz w:val="30"/>
                <w:szCs w:val="30"/>
              </w:rPr>
            </w:pPr>
            <w:r>
              <w:rPr>
                <w:rFonts w:hint="eastAsia" w:ascii="方正黑体_GBK" w:hAnsi="宋体" w:eastAsia="方正黑体_GBK" w:cs="宋体"/>
                <w:color w:val="000000"/>
                <w:kern w:val="0"/>
                <w:sz w:val="30"/>
                <w:szCs w:val="30"/>
                <w:lang w:val="en-US" w:eastAsia="zh-CN"/>
              </w:rPr>
              <w:t>计划</w:t>
            </w:r>
            <w:r>
              <w:rPr>
                <w:rFonts w:hint="eastAsia" w:ascii="方正黑体_GBK" w:hAnsi="宋体" w:eastAsia="方正黑体_GBK" w:cs="宋体"/>
                <w:color w:val="000000"/>
                <w:kern w:val="0"/>
                <w:sz w:val="30"/>
                <w:szCs w:val="30"/>
              </w:rPr>
              <w:t>人数</w:t>
            </w:r>
          </w:p>
        </w:tc>
        <w:tc>
          <w:tcPr>
            <w:tcW w:w="9682" w:type="dxa"/>
            <w:gridSpan w:val="3"/>
            <w:noWrap w:val="0"/>
            <w:vAlign w:val="top"/>
          </w:tcPr>
          <w:p w14:paraId="1CECBE2A">
            <w:pPr>
              <w:spacing w:line="0" w:lineRule="atLeast"/>
              <w:jc w:val="center"/>
              <w:rPr>
                <w:rFonts w:ascii="方正黑体_GBK" w:hAnsi="宋体" w:eastAsia="方正黑体_GBK" w:cs="宋体"/>
                <w:color w:val="000000"/>
                <w:kern w:val="0"/>
                <w:sz w:val="30"/>
                <w:szCs w:val="30"/>
              </w:rPr>
            </w:pPr>
            <w:r>
              <w:rPr>
                <w:rFonts w:hint="eastAsia" w:ascii="方正黑体_GBK" w:hAnsi="宋体" w:eastAsia="方正黑体_GBK" w:cs="宋体"/>
                <w:color w:val="000000"/>
                <w:kern w:val="0"/>
                <w:sz w:val="30"/>
                <w:szCs w:val="30"/>
              </w:rPr>
              <w:t>聘用资格条件</w:t>
            </w:r>
          </w:p>
        </w:tc>
        <w:tc>
          <w:tcPr>
            <w:tcW w:w="2160" w:type="dxa"/>
            <w:vMerge w:val="restart"/>
            <w:noWrap w:val="0"/>
            <w:vAlign w:val="center"/>
          </w:tcPr>
          <w:p w14:paraId="12B0B297">
            <w:pPr>
              <w:spacing w:line="0" w:lineRule="atLeast"/>
              <w:jc w:val="center"/>
              <w:rPr>
                <w:rFonts w:hint="default" w:ascii="方正黑体_GBK" w:hAnsi="宋体" w:eastAsia="方正黑体_GBK" w:cs="宋体"/>
                <w:color w:val="000000"/>
                <w:kern w:val="0"/>
                <w:sz w:val="30"/>
                <w:szCs w:val="30"/>
                <w:lang w:val="en-US" w:eastAsia="zh-CN"/>
              </w:rPr>
            </w:pPr>
            <w:r>
              <w:rPr>
                <w:rFonts w:hint="eastAsia" w:ascii="方正黑体_GBK" w:hAnsi="方正黑体_GBK" w:eastAsia="方正黑体_GBK" w:cs="方正黑体_GBK"/>
                <w:i w:val="0"/>
                <w:iCs w:val="0"/>
                <w:color w:val="000000"/>
                <w:kern w:val="0"/>
                <w:sz w:val="20"/>
                <w:szCs w:val="20"/>
                <w:u w:val="none"/>
                <w:lang w:val="en-US" w:eastAsia="zh-CN" w:bidi="ar"/>
              </w:rPr>
              <w:t>笔试科目</w:t>
            </w:r>
          </w:p>
        </w:tc>
      </w:tr>
      <w:tr w14:paraId="06B71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558" w:type="dxa"/>
            <w:vMerge w:val="continue"/>
            <w:noWrap w:val="0"/>
            <w:vAlign w:val="top"/>
          </w:tcPr>
          <w:p w14:paraId="44264B26">
            <w:pPr>
              <w:spacing w:line="480" w:lineRule="exact"/>
              <w:jc w:val="center"/>
              <w:rPr>
                <w:rFonts w:ascii="方正黑体_GBK" w:hAnsi="宋体" w:eastAsia="方正黑体_GBK" w:cs="宋体"/>
                <w:color w:val="000000"/>
                <w:kern w:val="0"/>
                <w:sz w:val="24"/>
                <w:szCs w:val="20"/>
              </w:rPr>
            </w:pPr>
          </w:p>
        </w:tc>
        <w:tc>
          <w:tcPr>
            <w:tcW w:w="910" w:type="dxa"/>
            <w:vMerge w:val="continue"/>
            <w:noWrap w:val="0"/>
            <w:vAlign w:val="top"/>
          </w:tcPr>
          <w:p w14:paraId="2694D7F1">
            <w:pPr>
              <w:spacing w:line="480" w:lineRule="exact"/>
              <w:jc w:val="center"/>
              <w:rPr>
                <w:rFonts w:ascii="方正黑体_GBK" w:hAnsi="宋体" w:eastAsia="方正黑体_GBK" w:cs="宋体"/>
                <w:color w:val="000000"/>
                <w:kern w:val="0"/>
                <w:sz w:val="24"/>
                <w:szCs w:val="20"/>
              </w:rPr>
            </w:pPr>
          </w:p>
        </w:tc>
        <w:tc>
          <w:tcPr>
            <w:tcW w:w="2380" w:type="dxa"/>
            <w:noWrap w:val="0"/>
            <w:vAlign w:val="top"/>
          </w:tcPr>
          <w:p w14:paraId="404EC037">
            <w:pPr>
              <w:spacing w:line="480" w:lineRule="exact"/>
              <w:jc w:val="center"/>
              <w:rPr>
                <w:rFonts w:hint="eastAsia" w:ascii="方正黑体_GBK" w:hAnsi="宋体" w:eastAsia="方正黑体_GBK" w:cs="宋体"/>
                <w:color w:val="000000"/>
                <w:kern w:val="0"/>
                <w:sz w:val="32"/>
                <w:szCs w:val="32"/>
              </w:rPr>
            </w:pPr>
            <w:r>
              <w:rPr>
                <w:rFonts w:hint="eastAsia" w:ascii="方正黑体_GBK" w:hAnsi="宋体" w:eastAsia="方正黑体_GBK" w:cs="宋体"/>
                <w:color w:val="000000"/>
                <w:kern w:val="0"/>
                <w:sz w:val="32"/>
                <w:szCs w:val="32"/>
              </w:rPr>
              <w:t>学历要求</w:t>
            </w:r>
          </w:p>
        </w:tc>
        <w:tc>
          <w:tcPr>
            <w:tcW w:w="2917" w:type="dxa"/>
            <w:noWrap w:val="0"/>
            <w:vAlign w:val="top"/>
          </w:tcPr>
          <w:p w14:paraId="70F5DFD2">
            <w:pPr>
              <w:spacing w:line="480" w:lineRule="exact"/>
              <w:jc w:val="center"/>
              <w:rPr>
                <w:rFonts w:hint="eastAsia" w:ascii="方正黑体_GBK" w:hAnsi="宋体" w:eastAsia="方正黑体_GBK" w:cs="宋体"/>
                <w:color w:val="000000"/>
                <w:kern w:val="0"/>
                <w:sz w:val="32"/>
                <w:szCs w:val="32"/>
              </w:rPr>
            </w:pPr>
            <w:r>
              <w:rPr>
                <w:rFonts w:hint="eastAsia" w:ascii="方正黑体_GBK" w:hAnsi="宋体" w:eastAsia="方正黑体_GBK" w:cs="宋体"/>
                <w:color w:val="000000"/>
                <w:kern w:val="0"/>
                <w:sz w:val="32"/>
                <w:szCs w:val="32"/>
              </w:rPr>
              <w:t>专业要求</w:t>
            </w:r>
          </w:p>
        </w:tc>
        <w:tc>
          <w:tcPr>
            <w:tcW w:w="4385" w:type="dxa"/>
            <w:noWrap w:val="0"/>
            <w:vAlign w:val="top"/>
          </w:tcPr>
          <w:p w14:paraId="49188D6E">
            <w:pPr>
              <w:spacing w:line="480" w:lineRule="exact"/>
              <w:jc w:val="center"/>
              <w:rPr>
                <w:rFonts w:hint="eastAsia" w:ascii="方正黑体_GBK" w:hAnsi="宋体" w:eastAsia="方正黑体_GBK" w:cs="宋体"/>
                <w:color w:val="000000"/>
                <w:kern w:val="0"/>
                <w:sz w:val="32"/>
                <w:szCs w:val="32"/>
              </w:rPr>
            </w:pPr>
            <w:r>
              <w:rPr>
                <w:rFonts w:hint="eastAsia" w:ascii="方正黑体_GBK" w:hAnsi="宋体" w:eastAsia="方正黑体_GBK" w:cs="宋体"/>
                <w:color w:val="000000"/>
                <w:kern w:val="0"/>
                <w:sz w:val="32"/>
                <w:szCs w:val="32"/>
              </w:rPr>
              <w:t>其他要求</w:t>
            </w:r>
          </w:p>
        </w:tc>
        <w:tc>
          <w:tcPr>
            <w:tcW w:w="2160" w:type="dxa"/>
            <w:vMerge w:val="continue"/>
            <w:noWrap w:val="0"/>
            <w:vAlign w:val="top"/>
          </w:tcPr>
          <w:p w14:paraId="5F5B2372">
            <w:pPr>
              <w:spacing w:line="480" w:lineRule="exact"/>
              <w:jc w:val="center"/>
              <w:rPr>
                <w:rFonts w:ascii="方正黑体_GBK" w:hAnsi="宋体" w:eastAsia="方正黑体_GBK" w:cs="宋体"/>
                <w:color w:val="000000"/>
                <w:kern w:val="0"/>
                <w:sz w:val="24"/>
                <w:szCs w:val="20"/>
              </w:rPr>
            </w:pPr>
          </w:p>
        </w:tc>
      </w:tr>
      <w:tr w14:paraId="76BF5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0" w:hRule="atLeast"/>
        </w:trPr>
        <w:tc>
          <w:tcPr>
            <w:tcW w:w="1558" w:type="dxa"/>
            <w:noWrap w:val="0"/>
            <w:vAlign w:val="center"/>
          </w:tcPr>
          <w:p w14:paraId="71427E62">
            <w:pPr>
              <w:widowControl/>
              <w:numPr>
                <w:ilvl w:val="0"/>
                <w:numId w:val="0"/>
              </w:numPr>
              <w:spacing w:line="360" w:lineRule="exact"/>
              <w:ind w:right="0" w:rightChars="0"/>
              <w:jc w:val="left"/>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auto"/>
                <w:sz w:val="21"/>
                <w:szCs w:val="21"/>
                <w:lang w:val="en-US" w:eastAsia="zh-CN"/>
              </w:rPr>
              <w:t>疼痛科医师</w:t>
            </w:r>
          </w:p>
        </w:tc>
        <w:tc>
          <w:tcPr>
            <w:tcW w:w="910" w:type="dxa"/>
            <w:noWrap w:val="0"/>
            <w:vAlign w:val="center"/>
          </w:tcPr>
          <w:p w14:paraId="1D605078">
            <w:pPr>
              <w:widowControl/>
              <w:numPr>
                <w:ilvl w:val="0"/>
                <w:numId w:val="0"/>
              </w:numPr>
              <w:spacing w:line="360" w:lineRule="exact"/>
              <w:ind w:right="0" w:rightChars="0"/>
              <w:jc w:val="left"/>
              <w:textAlignment w:val="center"/>
              <w:rPr>
                <w:rFonts w:hint="default"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1</w:t>
            </w:r>
          </w:p>
        </w:tc>
        <w:tc>
          <w:tcPr>
            <w:tcW w:w="2380" w:type="dxa"/>
            <w:noWrap w:val="0"/>
            <w:vAlign w:val="center"/>
          </w:tcPr>
          <w:p w14:paraId="677C4D0A">
            <w:pPr>
              <w:pStyle w:val="6"/>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auto"/>
                <w:sz w:val="21"/>
                <w:szCs w:val="21"/>
                <w:lang w:val="en-US" w:eastAsia="zh-CN"/>
              </w:rPr>
              <w:t>大学本科及以上学历并取得相应学位</w:t>
            </w:r>
          </w:p>
        </w:tc>
        <w:tc>
          <w:tcPr>
            <w:tcW w:w="2917" w:type="dxa"/>
            <w:noWrap w:val="0"/>
            <w:vAlign w:val="center"/>
          </w:tcPr>
          <w:p w14:paraId="5A311FC6">
            <w:pPr>
              <w:pStyle w:val="6"/>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color w:val="auto"/>
                <w:spacing w:val="-1"/>
                <w:sz w:val="21"/>
                <w:szCs w:val="21"/>
                <w:lang w:val="en-US" w:eastAsia="zh-CN"/>
              </w:rPr>
            </w:pPr>
            <w:r>
              <w:rPr>
                <w:rFonts w:hint="eastAsia" w:ascii="方正仿宋_GBK" w:hAnsi="方正仿宋_GBK" w:eastAsia="方正仿宋_GBK" w:cs="方正仿宋_GBK"/>
                <w:color w:val="auto"/>
                <w:spacing w:val="-1"/>
                <w:sz w:val="21"/>
                <w:szCs w:val="21"/>
                <w:lang w:val="en-US" w:eastAsia="zh-CN"/>
              </w:rPr>
              <w:t>本科：临床医学、麻醉学</w:t>
            </w:r>
          </w:p>
          <w:p w14:paraId="64D3974E">
            <w:pPr>
              <w:pStyle w:val="6"/>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auto"/>
                <w:spacing w:val="-1"/>
                <w:sz w:val="21"/>
                <w:szCs w:val="21"/>
                <w:lang w:val="en-US" w:eastAsia="zh-CN"/>
              </w:rPr>
              <w:t>研究生：麻醉学</w:t>
            </w:r>
          </w:p>
        </w:tc>
        <w:tc>
          <w:tcPr>
            <w:tcW w:w="4385" w:type="dxa"/>
            <w:noWrap w:val="0"/>
            <w:vAlign w:val="center"/>
          </w:tcPr>
          <w:p w14:paraId="71714CE4">
            <w:pPr>
              <w:pStyle w:val="6"/>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i w:val="0"/>
                <w:iCs w:val="0"/>
                <w:color w:val="000000" w:themeColor="text1"/>
                <w:kern w:val="0"/>
                <w:sz w:val="20"/>
                <w:szCs w:val="20"/>
                <w:u w:val="none"/>
                <w:lang w:val="en-US" w:eastAsia="zh-CN" w:bidi="ar"/>
                <w14:textFill>
                  <w14:solidFill>
                    <w14:schemeClr w14:val="tx1"/>
                  </w14:solidFill>
                </w14:textFill>
              </w:rPr>
              <w:t>1.须持有医师执业证；2.</w:t>
            </w:r>
            <w:r>
              <w:rPr>
                <w:rFonts w:hint="eastAsia" w:ascii="方正仿宋_GBK" w:hAnsi="方正仿宋_GBK" w:eastAsia="方正仿宋_GBK" w:cs="方正仿宋_GBK"/>
                <w:i w:val="0"/>
                <w:iCs w:val="0"/>
                <w:color w:val="000000" w:themeColor="text1"/>
                <w:kern w:val="0"/>
                <w:sz w:val="20"/>
                <w:szCs w:val="20"/>
                <w:highlight w:val="none"/>
                <w:u w:val="none"/>
                <w:lang w:val="en-US" w:eastAsia="zh-CN" w:bidi="ar"/>
                <w14:textFill>
                  <w14:solidFill>
                    <w14:schemeClr w14:val="tx1"/>
                  </w14:solidFill>
                </w14:textFill>
              </w:rPr>
              <w:t>年龄在35岁及以下，取得中级及以上职称可放宽至40岁</w:t>
            </w:r>
          </w:p>
        </w:tc>
        <w:tc>
          <w:tcPr>
            <w:tcW w:w="2160" w:type="dxa"/>
            <w:noWrap w:val="0"/>
            <w:vAlign w:val="center"/>
          </w:tcPr>
          <w:p w14:paraId="4E9DB8CA">
            <w:pPr>
              <w:widowControl/>
              <w:spacing w:line="360" w:lineRule="exact"/>
              <w:ind w:left="0" w:leftChars="0" w:right="0" w:rightChars="0" w:firstLine="0" w:firstLineChars="0"/>
              <w:jc w:val="left"/>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参照执业医师资格证书考试及相关知识</w:t>
            </w:r>
          </w:p>
          <w:p w14:paraId="6E72F0D8">
            <w:pPr>
              <w:widowControl/>
              <w:spacing w:line="360" w:lineRule="exact"/>
              <w:ind w:left="0" w:leftChars="0" w:right="0" w:rightChars="0" w:firstLine="0" w:firstLineChars="0"/>
              <w:jc w:val="left"/>
              <w:textAlignment w:val="center"/>
              <w:rPr>
                <w:rFonts w:hint="default" w:ascii="方正仿宋_GBK" w:hAnsi="方正仿宋_GBK" w:eastAsia="方正仿宋_GBK" w:cs="方正仿宋_GBK"/>
                <w:color w:val="000000"/>
                <w:kern w:val="0"/>
                <w:sz w:val="20"/>
                <w:szCs w:val="20"/>
                <w:lang w:val="en-US" w:eastAsia="zh-CN" w:bidi="ar"/>
              </w:rPr>
            </w:pPr>
          </w:p>
        </w:tc>
      </w:tr>
      <w:tr w14:paraId="41166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trPr>
        <w:tc>
          <w:tcPr>
            <w:tcW w:w="1558" w:type="dxa"/>
            <w:shd w:val="clear"/>
            <w:noWrap w:val="0"/>
            <w:vAlign w:val="center"/>
          </w:tcPr>
          <w:p w14:paraId="757190CD">
            <w:pPr>
              <w:pStyle w:val="6"/>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000000" w:themeColor="text1"/>
                <w:kern w:val="2"/>
                <w:sz w:val="21"/>
                <w:szCs w:val="21"/>
                <w:lang w:val="en-US" w:eastAsia="zh-CN" w:bidi="zh-CN"/>
                <w14:textFill>
                  <w14:solidFill>
                    <w14:schemeClr w14:val="tx1"/>
                  </w14:solidFill>
                </w14:textFill>
              </w:rPr>
            </w:pP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西药房调剂岗</w:t>
            </w:r>
          </w:p>
        </w:tc>
        <w:tc>
          <w:tcPr>
            <w:tcW w:w="910" w:type="dxa"/>
            <w:noWrap w:val="0"/>
            <w:vAlign w:val="center"/>
          </w:tcPr>
          <w:p w14:paraId="7F67D8AC">
            <w:pPr>
              <w:widowControl/>
              <w:numPr>
                <w:ilvl w:val="0"/>
                <w:numId w:val="0"/>
              </w:numPr>
              <w:spacing w:line="360" w:lineRule="exact"/>
              <w:ind w:right="0" w:rightChars="0"/>
              <w:jc w:val="left"/>
              <w:textAlignment w:val="center"/>
              <w:rPr>
                <w:rFonts w:hint="default"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1</w:t>
            </w:r>
          </w:p>
        </w:tc>
        <w:tc>
          <w:tcPr>
            <w:tcW w:w="2380" w:type="dxa"/>
            <w:noWrap w:val="0"/>
            <w:vAlign w:val="center"/>
          </w:tcPr>
          <w:p w14:paraId="5163FD04">
            <w:pPr>
              <w:pStyle w:val="6"/>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auto"/>
                <w:sz w:val="21"/>
                <w:szCs w:val="21"/>
                <w:lang w:val="en-US" w:eastAsia="zh-CN"/>
              </w:rPr>
              <w:t>大学本科及以上学历并取得相应学位</w:t>
            </w:r>
          </w:p>
        </w:tc>
        <w:tc>
          <w:tcPr>
            <w:tcW w:w="2917" w:type="dxa"/>
            <w:noWrap w:val="0"/>
            <w:vAlign w:val="center"/>
          </w:tcPr>
          <w:p w14:paraId="028D82CD">
            <w:pPr>
              <w:pStyle w:val="6"/>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方正仿宋_GBK" w:hAnsi="方正仿宋_GBK" w:eastAsia="方正仿宋_GBK" w:cs="方正仿宋_GBK"/>
                <w:color w:val="000000" w:themeColor="text1"/>
                <w:spacing w:val="-1"/>
                <w:sz w:val="21"/>
                <w:szCs w:val="21"/>
                <w:lang w:val="en-US" w:eastAsia="zh-CN"/>
                <w14:textFill>
                  <w14:solidFill>
                    <w14:schemeClr w14:val="tx1"/>
                  </w14:solidFill>
                </w14:textFill>
              </w:rPr>
            </w:pPr>
            <w:r>
              <w:rPr>
                <w:rFonts w:hint="default" w:ascii="方正仿宋_GBK" w:hAnsi="方正仿宋_GBK" w:eastAsia="方正仿宋_GBK" w:cs="方正仿宋_GBK"/>
                <w:color w:val="000000" w:themeColor="text1"/>
                <w:spacing w:val="-1"/>
                <w:sz w:val="21"/>
                <w:szCs w:val="21"/>
                <w:lang w:val="en-US" w:eastAsia="zh-CN"/>
                <w14:textFill>
                  <w14:solidFill>
                    <w14:schemeClr w14:val="tx1"/>
                  </w14:solidFill>
                </w14:textFill>
              </w:rPr>
              <w:t>本科：药学</w:t>
            </w:r>
          </w:p>
          <w:p w14:paraId="1C307E00">
            <w:pPr>
              <w:pStyle w:val="6"/>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color w:val="000000"/>
                <w:kern w:val="0"/>
                <w:sz w:val="20"/>
                <w:szCs w:val="20"/>
                <w:lang w:val="en-US" w:eastAsia="zh-CN" w:bidi="ar"/>
              </w:rPr>
            </w:pPr>
            <w:r>
              <w:rPr>
                <w:rFonts w:hint="default" w:ascii="方正仿宋_GBK" w:hAnsi="方正仿宋_GBK" w:eastAsia="方正仿宋_GBK" w:cs="方正仿宋_GBK"/>
                <w:color w:val="000000" w:themeColor="text1"/>
                <w:spacing w:val="-1"/>
                <w:sz w:val="21"/>
                <w:szCs w:val="21"/>
                <w:lang w:val="en-US" w:eastAsia="zh-CN"/>
                <w14:textFill>
                  <w14:solidFill>
                    <w14:schemeClr w14:val="tx1"/>
                  </w14:solidFill>
                </w14:textFill>
              </w:rPr>
              <w:t>研究生：药学</w:t>
            </w:r>
          </w:p>
        </w:tc>
        <w:tc>
          <w:tcPr>
            <w:tcW w:w="4385" w:type="dxa"/>
            <w:noWrap w:val="0"/>
            <w:vAlign w:val="center"/>
          </w:tcPr>
          <w:p w14:paraId="0749D144">
            <w:pPr>
              <w:pStyle w:val="6"/>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i w:val="0"/>
                <w:iCs w:val="0"/>
                <w:color w:val="000000" w:themeColor="text1"/>
                <w:kern w:val="0"/>
                <w:sz w:val="20"/>
                <w:szCs w:val="20"/>
                <w:u w:val="none"/>
                <w:lang w:val="en-US" w:eastAsia="zh-CN" w:bidi="ar"/>
                <w14:textFill>
                  <w14:solidFill>
                    <w14:schemeClr w14:val="tx1"/>
                  </w14:solidFill>
                </w14:textFill>
              </w:rPr>
              <w:t xml:space="preserve">年龄在35岁及以下 </w:t>
            </w:r>
          </w:p>
        </w:tc>
        <w:tc>
          <w:tcPr>
            <w:tcW w:w="2160" w:type="dxa"/>
            <w:noWrap w:val="0"/>
            <w:vAlign w:val="center"/>
          </w:tcPr>
          <w:p w14:paraId="306A670C">
            <w:pPr>
              <w:widowControl/>
              <w:spacing w:line="360" w:lineRule="exact"/>
              <w:ind w:left="0" w:leftChars="0" w:right="0" w:rightChars="0" w:firstLine="0" w:firstLineChars="0"/>
              <w:jc w:val="left"/>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参照执业药师资格证书考试及相关知识</w:t>
            </w:r>
          </w:p>
          <w:p w14:paraId="32A2FC74">
            <w:pPr>
              <w:widowControl/>
              <w:spacing w:line="360" w:lineRule="exact"/>
              <w:ind w:left="0" w:leftChars="0" w:right="0" w:rightChars="0" w:firstLine="0" w:firstLineChars="0"/>
              <w:jc w:val="left"/>
              <w:textAlignment w:val="center"/>
              <w:rPr>
                <w:rFonts w:hint="default" w:ascii="方正仿宋_GBK" w:hAnsi="方正仿宋_GBK" w:eastAsia="方正仿宋_GBK" w:cs="方正仿宋_GBK"/>
                <w:color w:val="000000"/>
                <w:kern w:val="0"/>
                <w:sz w:val="20"/>
                <w:szCs w:val="20"/>
                <w:lang w:val="en-US" w:eastAsia="zh-CN" w:bidi="ar"/>
              </w:rPr>
            </w:pPr>
          </w:p>
        </w:tc>
      </w:tr>
      <w:tr w14:paraId="4577C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1558" w:type="dxa"/>
            <w:shd w:val="clear"/>
            <w:vAlign w:val="center"/>
          </w:tcPr>
          <w:p w14:paraId="72FD4AEE">
            <w:pPr>
              <w:pStyle w:val="6"/>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仿宋_GBK" w:hAnsi="方正仿宋_GBK" w:eastAsia="方正仿宋_GBK" w:cs="方正仿宋_GBK"/>
                <w:color w:val="000000" w:themeColor="text1"/>
                <w:kern w:val="2"/>
                <w:sz w:val="21"/>
                <w:szCs w:val="21"/>
                <w:lang w:val="en-US" w:eastAsia="zh-CN" w:bidi="zh-CN"/>
                <w14:textFill>
                  <w14:solidFill>
                    <w14:schemeClr w14:val="tx1"/>
                  </w14:solidFill>
                </w14:textFill>
              </w:rPr>
            </w:pP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信息科干事</w:t>
            </w:r>
          </w:p>
        </w:tc>
        <w:tc>
          <w:tcPr>
            <w:tcW w:w="910" w:type="dxa"/>
            <w:shd w:val="clear" w:color="auto" w:fill="auto"/>
            <w:vAlign w:val="center"/>
          </w:tcPr>
          <w:p w14:paraId="0619A7F0">
            <w:pPr>
              <w:widowControl/>
              <w:numPr>
                <w:ilvl w:val="0"/>
                <w:numId w:val="0"/>
              </w:numPr>
              <w:spacing w:line="360" w:lineRule="exact"/>
              <w:ind w:left="0" w:leftChars="0" w:right="0" w:rightChars="0" w:firstLine="0" w:firstLineChars="0"/>
              <w:jc w:val="left"/>
              <w:textAlignment w:val="center"/>
              <w:rPr>
                <w:rFonts w:hint="default"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1</w:t>
            </w:r>
          </w:p>
        </w:tc>
        <w:tc>
          <w:tcPr>
            <w:tcW w:w="2380" w:type="dxa"/>
            <w:shd w:val="clear" w:color="auto" w:fill="auto"/>
            <w:vAlign w:val="center"/>
          </w:tcPr>
          <w:p w14:paraId="49FA0290">
            <w:pPr>
              <w:pStyle w:val="6"/>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auto"/>
                <w:sz w:val="21"/>
                <w:szCs w:val="21"/>
                <w:lang w:val="en-US" w:eastAsia="zh-CN"/>
              </w:rPr>
              <w:t>大学本科及以上学历并取得相应学位</w:t>
            </w:r>
          </w:p>
        </w:tc>
        <w:tc>
          <w:tcPr>
            <w:tcW w:w="2917" w:type="dxa"/>
            <w:shd w:val="clear" w:color="auto" w:fill="auto"/>
            <w:vAlign w:val="center"/>
          </w:tcPr>
          <w:p w14:paraId="44EE419A">
            <w:pPr>
              <w:pStyle w:val="6"/>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auto"/>
                <w:spacing w:val="-1"/>
                <w:sz w:val="21"/>
                <w:szCs w:val="21"/>
                <w:lang w:val="en-US" w:eastAsia="zh-CN"/>
              </w:rPr>
              <w:t>本科：电子信息工程、电子科学与技术、软件工程、计算机科学与技术                                                   研究生：计算机科学与技术，软件工程，电子科学与技术</w:t>
            </w:r>
          </w:p>
        </w:tc>
        <w:tc>
          <w:tcPr>
            <w:tcW w:w="4385" w:type="dxa"/>
            <w:shd w:val="clear" w:color="auto" w:fill="auto"/>
            <w:vAlign w:val="center"/>
          </w:tcPr>
          <w:p w14:paraId="297AC7EA">
            <w:pPr>
              <w:pStyle w:val="6"/>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i w:val="0"/>
                <w:iCs w:val="0"/>
                <w:color w:val="000000" w:themeColor="text1"/>
                <w:kern w:val="0"/>
                <w:sz w:val="20"/>
                <w:szCs w:val="20"/>
                <w:u w:val="none"/>
                <w:lang w:val="en-US" w:eastAsia="zh-CN" w:bidi="ar"/>
                <w14:textFill>
                  <w14:solidFill>
                    <w14:schemeClr w14:val="tx1"/>
                  </w14:solidFill>
                </w14:textFill>
              </w:rPr>
              <w:t xml:space="preserve">年龄在35岁及以下 </w:t>
            </w:r>
          </w:p>
        </w:tc>
        <w:tc>
          <w:tcPr>
            <w:tcW w:w="2160" w:type="dxa"/>
            <w:shd w:val="clear" w:color="auto" w:fill="auto"/>
            <w:vAlign w:val="center"/>
          </w:tcPr>
          <w:p w14:paraId="34561571">
            <w:pPr>
              <w:widowControl/>
              <w:spacing w:line="360" w:lineRule="exact"/>
              <w:ind w:left="0" w:leftChars="0" w:right="0" w:rightChars="0" w:firstLine="0" w:firstLineChars="0"/>
              <w:jc w:val="left"/>
              <w:textAlignment w:val="center"/>
              <w:rPr>
                <w:rFonts w:hint="eastAsia" w:cs="方正仿宋_GBK"/>
                <w:kern w:val="0"/>
                <w:sz w:val="18"/>
                <w:szCs w:val="18"/>
                <w:lang w:val="en-US" w:eastAsia="zh-CN"/>
              </w:rPr>
            </w:pPr>
            <w:r>
              <w:rPr>
                <w:rFonts w:hint="eastAsia" w:ascii="方正仿宋_GBK" w:hAnsi="方正仿宋_GBK" w:eastAsia="方正仿宋_GBK" w:cs="方正仿宋_GBK"/>
                <w:color w:val="000000"/>
                <w:kern w:val="0"/>
                <w:sz w:val="20"/>
                <w:szCs w:val="20"/>
                <w:lang w:val="en-US" w:eastAsia="zh-CN" w:bidi="ar"/>
              </w:rPr>
              <w:t>参照事业单位公开招聘分类考试公共科目笔试考试大纲中的综合管理类（</w:t>
            </w:r>
            <w:r>
              <w:rPr>
                <w:rFonts w:hint="default" w:ascii="方正仿宋_GBK" w:hAnsi="方正仿宋_GBK" w:eastAsia="方正仿宋_GBK" w:cs="方正仿宋_GBK"/>
                <w:color w:val="000000"/>
                <w:kern w:val="0"/>
                <w:sz w:val="20"/>
                <w:szCs w:val="20"/>
                <w:lang w:val="en-US" w:eastAsia="zh-CN" w:bidi="ar"/>
              </w:rPr>
              <w:t xml:space="preserve">A </w:t>
            </w:r>
            <w:r>
              <w:rPr>
                <w:rFonts w:hint="eastAsia" w:ascii="方正仿宋_GBK" w:hAnsi="方正仿宋_GBK" w:eastAsia="方正仿宋_GBK" w:cs="方正仿宋_GBK"/>
                <w:color w:val="000000"/>
                <w:kern w:val="0"/>
                <w:sz w:val="20"/>
                <w:szCs w:val="20"/>
                <w:lang w:val="en-US" w:eastAsia="zh-CN" w:bidi="ar"/>
              </w:rPr>
              <w:t>类）</w:t>
            </w:r>
          </w:p>
        </w:tc>
      </w:tr>
      <w:tr w14:paraId="3953C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1558" w:type="dxa"/>
            <w:shd w:val="clear"/>
            <w:vAlign w:val="center"/>
          </w:tcPr>
          <w:p w14:paraId="27DA84E3">
            <w:pPr>
              <w:pStyle w:val="6"/>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仿宋_GBK" w:hAnsi="方正仿宋_GBK" w:eastAsia="方正仿宋_GBK" w:cs="方正仿宋_GBK"/>
                <w:color w:val="000000" w:themeColor="text1"/>
                <w:kern w:val="2"/>
                <w:sz w:val="21"/>
                <w:szCs w:val="21"/>
                <w:lang w:val="en-US" w:eastAsia="zh-CN" w:bidi="zh-CN"/>
                <w14:textFill>
                  <w14:solidFill>
                    <w14:schemeClr w14:val="tx1"/>
                  </w14:solidFill>
                </w14:textFill>
              </w:rPr>
            </w:pP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妇幼健康管理科干事</w:t>
            </w:r>
          </w:p>
        </w:tc>
        <w:tc>
          <w:tcPr>
            <w:tcW w:w="910" w:type="dxa"/>
            <w:shd w:val="clear" w:color="auto" w:fill="auto"/>
            <w:vAlign w:val="center"/>
          </w:tcPr>
          <w:p w14:paraId="63DC00F7">
            <w:pPr>
              <w:widowControl/>
              <w:numPr>
                <w:ilvl w:val="0"/>
                <w:numId w:val="0"/>
              </w:numPr>
              <w:spacing w:line="360" w:lineRule="exact"/>
              <w:ind w:left="0" w:leftChars="0" w:right="0" w:rightChars="0" w:firstLine="0" w:firstLineChars="0"/>
              <w:jc w:val="left"/>
              <w:textAlignment w:val="center"/>
              <w:rPr>
                <w:rFonts w:hint="default"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1</w:t>
            </w:r>
          </w:p>
        </w:tc>
        <w:tc>
          <w:tcPr>
            <w:tcW w:w="2380" w:type="dxa"/>
            <w:shd w:val="clear" w:color="auto" w:fill="auto"/>
            <w:vAlign w:val="center"/>
          </w:tcPr>
          <w:p w14:paraId="4FB506CD">
            <w:pPr>
              <w:pStyle w:val="6"/>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auto"/>
                <w:sz w:val="21"/>
                <w:szCs w:val="21"/>
                <w:lang w:val="en-US" w:eastAsia="zh-CN"/>
              </w:rPr>
              <w:t>大学本科及以上学历并取得相应学位</w:t>
            </w:r>
          </w:p>
        </w:tc>
        <w:tc>
          <w:tcPr>
            <w:tcW w:w="2917" w:type="dxa"/>
            <w:shd w:val="clear" w:color="auto" w:fill="auto"/>
            <w:vAlign w:val="center"/>
          </w:tcPr>
          <w:p w14:paraId="320C0EEC">
            <w:pPr>
              <w:pStyle w:val="6"/>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i w:val="0"/>
                <w:iCs w:val="0"/>
                <w:color w:val="000000" w:themeColor="text1"/>
                <w:kern w:val="0"/>
                <w:sz w:val="20"/>
                <w:szCs w:val="20"/>
                <w:highlight w:val="none"/>
                <w:u w:val="none"/>
                <w:lang w:val="en-US" w:eastAsia="zh-CN" w:bidi="ar"/>
                <w14:textFill>
                  <w14:solidFill>
                    <w14:schemeClr w14:val="tx1"/>
                  </w14:solidFill>
                </w14:textFill>
              </w:rPr>
              <w:t>本科：预防医学、临床医学、妇幼保健医学 、护理学                                                           研究生:</w:t>
            </w:r>
            <w:r>
              <w:rPr>
                <w:rFonts w:eastAsia="方正仿宋_GBK"/>
                <w:color w:val="000000" w:themeColor="text1"/>
                <w:kern w:val="0"/>
                <w:sz w:val="18"/>
                <w:szCs w:val="18"/>
                <w:highlight w:val="none"/>
                <w14:textFill>
                  <w14:solidFill>
                    <w14:schemeClr w14:val="tx1"/>
                  </w14:solidFill>
                </w14:textFill>
              </w:rPr>
              <w:t>公共卫生</w:t>
            </w:r>
            <w:r>
              <w:rPr>
                <w:rFonts w:hint="eastAsia" w:ascii="方正仿宋_GBK" w:hAnsi="方正仿宋_GBK" w:eastAsia="方正仿宋_GBK" w:cs="方正仿宋_GBK"/>
                <w:i w:val="0"/>
                <w:iCs w:val="0"/>
                <w:color w:val="000000" w:themeColor="text1"/>
                <w:kern w:val="0"/>
                <w:sz w:val="20"/>
                <w:szCs w:val="20"/>
                <w:highlight w:val="none"/>
                <w:u w:val="none"/>
                <w:lang w:val="en-US" w:eastAsia="zh-CN" w:bidi="ar"/>
                <w14:textFill>
                  <w14:solidFill>
                    <w14:schemeClr w14:val="tx1"/>
                  </w14:solidFill>
                </w14:textFill>
              </w:rPr>
              <w:t>、临床医学类、少儿卫生与妇幼保健医学、护理学、护理</w:t>
            </w:r>
          </w:p>
        </w:tc>
        <w:tc>
          <w:tcPr>
            <w:tcW w:w="4385" w:type="dxa"/>
            <w:shd w:val="clear" w:color="auto" w:fill="auto"/>
            <w:vAlign w:val="center"/>
          </w:tcPr>
          <w:p w14:paraId="09C619CE">
            <w:pPr>
              <w:pStyle w:val="6"/>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i w:val="0"/>
                <w:iCs w:val="0"/>
                <w:color w:val="000000" w:themeColor="text1"/>
                <w:kern w:val="0"/>
                <w:sz w:val="20"/>
                <w:szCs w:val="20"/>
                <w:u w:val="none"/>
                <w:lang w:val="en-US" w:eastAsia="zh-CN" w:bidi="ar"/>
                <w14:textFill>
                  <w14:solidFill>
                    <w14:schemeClr w14:val="tx1"/>
                  </w14:solidFill>
                </w14:textFill>
              </w:rPr>
              <w:t>年龄在35岁及以下</w:t>
            </w:r>
          </w:p>
        </w:tc>
        <w:tc>
          <w:tcPr>
            <w:tcW w:w="2160" w:type="dxa"/>
            <w:shd w:val="clear" w:color="auto" w:fill="auto"/>
            <w:vAlign w:val="center"/>
          </w:tcPr>
          <w:p w14:paraId="23908621">
            <w:pPr>
              <w:widowControl/>
              <w:spacing w:line="360" w:lineRule="exact"/>
              <w:ind w:left="0" w:leftChars="0" w:right="0" w:rightChars="0" w:firstLine="0" w:firstLineChars="0"/>
              <w:jc w:val="left"/>
              <w:textAlignment w:val="center"/>
              <w:rPr>
                <w:rFonts w:hint="eastAsia" w:cs="方正仿宋_GBK"/>
                <w:kern w:val="0"/>
                <w:sz w:val="18"/>
                <w:szCs w:val="18"/>
                <w:lang w:val="en-US" w:eastAsia="zh-CN"/>
              </w:rPr>
            </w:pPr>
            <w:r>
              <w:rPr>
                <w:rFonts w:hint="eastAsia" w:ascii="方正仿宋_GBK" w:hAnsi="方正仿宋_GBK" w:eastAsia="方正仿宋_GBK" w:cs="方正仿宋_GBK"/>
                <w:color w:val="000000"/>
                <w:kern w:val="0"/>
                <w:sz w:val="20"/>
                <w:szCs w:val="20"/>
                <w:lang w:val="en-US" w:eastAsia="zh-CN" w:bidi="ar"/>
              </w:rPr>
              <w:t>参照事业单位公开招聘分类考试公共科目笔试考试大纲中的综合管理类（</w:t>
            </w:r>
            <w:r>
              <w:rPr>
                <w:rFonts w:hint="default" w:ascii="方正仿宋_GBK" w:hAnsi="方正仿宋_GBK" w:eastAsia="方正仿宋_GBK" w:cs="方正仿宋_GBK"/>
                <w:color w:val="000000"/>
                <w:kern w:val="0"/>
                <w:sz w:val="20"/>
                <w:szCs w:val="20"/>
                <w:lang w:val="en-US" w:eastAsia="zh-CN" w:bidi="ar"/>
              </w:rPr>
              <w:t xml:space="preserve">A </w:t>
            </w:r>
            <w:r>
              <w:rPr>
                <w:rFonts w:hint="eastAsia" w:ascii="方正仿宋_GBK" w:hAnsi="方正仿宋_GBK" w:eastAsia="方正仿宋_GBK" w:cs="方正仿宋_GBK"/>
                <w:color w:val="000000"/>
                <w:kern w:val="0"/>
                <w:sz w:val="20"/>
                <w:szCs w:val="20"/>
                <w:lang w:val="en-US" w:eastAsia="zh-CN" w:bidi="ar"/>
              </w:rPr>
              <w:t>类）</w:t>
            </w:r>
          </w:p>
        </w:tc>
      </w:tr>
      <w:tr w14:paraId="609BE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1558" w:type="dxa"/>
            <w:shd w:val="clear" w:color="auto" w:fill="auto"/>
            <w:vAlign w:val="center"/>
          </w:tcPr>
          <w:p w14:paraId="21929FD6">
            <w:pPr>
              <w:widowControl/>
              <w:numPr>
                <w:ilvl w:val="0"/>
                <w:numId w:val="0"/>
              </w:numPr>
              <w:spacing w:line="360" w:lineRule="exact"/>
              <w:ind w:left="0" w:leftChars="0" w:right="0" w:rightChars="0" w:firstLine="0" w:firstLineChars="0"/>
              <w:jc w:val="left"/>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合计</w:t>
            </w:r>
          </w:p>
        </w:tc>
        <w:tc>
          <w:tcPr>
            <w:tcW w:w="910" w:type="dxa"/>
            <w:shd w:val="clear" w:color="auto" w:fill="auto"/>
            <w:vAlign w:val="center"/>
          </w:tcPr>
          <w:p w14:paraId="0C448038">
            <w:pPr>
              <w:widowControl/>
              <w:numPr>
                <w:ilvl w:val="0"/>
                <w:numId w:val="0"/>
              </w:numPr>
              <w:spacing w:line="360" w:lineRule="exact"/>
              <w:ind w:left="0" w:leftChars="0" w:right="0" w:rightChars="0" w:firstLine="0" w:firstLineChars="0"/>
              <w:jc w:val="left"/>
              <w:textAlignment w:val="center"/>
              <w:rPr>
                <w:rFonts w:hint="eastAsia" w:ascii="方正仿宋_GBK" w:hAnsi="方正仿宋_GBK" w:eastAsia="方正仿宋_GBK" w:cs="方正仿宋_GBK"/>
                <w:color w:val="000000"/>
                <w:kern w:val="0"/>
                <w:sz w:val="20"/>
                <w:szCs w:val="20"/>
                <w:lang w:val="en-US" w:eastAsia="zh-CN" w:bidi="ar"/>
              </w:rPr>
            </w:pPr>
            <w:r>
              <w:rPr>
                <w:rFonts w:hint="eastAsia" w:ascii="方正仿宋_GBK" w:hAnsi="方正仿宋_GBK" w:eastAsia="方正仿宋_GBK" w:cs="方正仿宋_GBK"/>
                <w:color w:val="000000"/>
                <w:kern w:val="0"/>
                <w:sz w:val="20"/>
                <w:szCs w:val="20"/>
                <w:lang w:val="en-US" w:eastAsia="zh-CN" w:bidi="ar"/>
              </w:rPr>
              <w:t>4</w:t>
            </w:r>
          </w:p>
        </w:tc>
        <w:tc>
          <w:tcPr>
            <w:tcW w:w="2380" w:type="dxa"/>
            <w:shd w:val="clear" w:color="auto" w:fill="auto"/>
            <w:vAlign w:val="center"/>
          </w:tcPr>
          <w:p w14:paraId="12C4D966">
            <w:pPr>
              <w:widowControl/>
              <w:numPr>
                <w:ilvl w:val="0"/>
                <w:numId w:val="0"/>
              </w:numPr>
              <w:spacing w:line="360" w:lineRule="exact"/>
              <w:ind w:right="0" w:rightChars="0"/>
              <w:jc w:val="left"/>
              <w:textAlignment w:val="center"/>
              <w:rPr>
                <w:rFonts w:hint="eastAsia" w:ascii="方正仿宋_GBK" w:hAnsi="方正仿宋_GBK" w:eastAsia="方正仿宋_GBK" w:cs="方正仿宋_GBK"/>
                <w:color w:val="000000"/>
                <w:kern w:val="0"/>
                <w:sz w:val="20"/>
                <w:szCs w:val="20"/>
                <w:lang w:val="en-US" w:eastAsia="zh-CN" w:bidi="ar"/>
              </w:rPr>
            </w:pPr>
          </w:p>
        </w:tc>
        <w:tc>
          <w:tcPr>
            <w:tcW w:w="2917" w:type="dxa"/>
            <w:shd w:val="clear" w:color="auto" w:fill="auto"/>
            <w:vAlign w:val="center"/>
          </w:tcPr>
          <w:p w14:paraId="72625967">
            <w:pPr>
              <w:widowControl/>
              <w:numPr>
                <w:ilvl w:val="0"/>
                <w:numId w:val="0"/>
              </w:numPr>
              <w:spacing w:line="360" w:lineRule="exact"/>
              <w:ind w:right="0" w:rightChars="0"/>
              <w:jc w:val="left"/>
              <w:textAlignment w:val="center"/>
              <w:rPr>
                <w:rFonts w:hint="eastAsia" w:ascii="方正仿宋_GBK" w:hAnsi="方正仿宋_GBK" w:eastAsia="方正仿宋_GBK" w:cs="方正仿宋_GBK"/>
                <w:color w:val="000000"/>
                <w:kern w:val="0"/>
                <w:sz w:val="20"/>
                <w:szCs w:val="20"/>
                <w:lang w:val="en-US" w:eastAsia="zh-CN" w:bidi="ar"/>
              </w:rPr>
            </w:pPr>
          </w:p>
        </w:tc>
        <w:tc>
          <w:tcPr>
            <w:tcW w:w="4385" w:type="dxa"/>
            <w:shd w:val="clear" w:color="auto" w:fill="auto"/>
            <w:vAlign w:val="center"/>
          </w:tcPr>
          <w:p w14:paraId="3B66AAE9">
            <w:pPr>
              <w:widowControl/>
              <w:numPr>
                <w:ilvl w:val="0"/>
                <w:numId w:val="0"/>
              </w:numPr>
              <w:spacing w:line="360" w:lineRule="exact"/>
              <w:ind w:right="0" w:rightChars="0"/>
              <w:jc w:val="left"/>
              <w:textAlignment w:val="center"/>
              <w:rPr>
                <w:rFonts w:hint="eastAsia" w:ascii="方正仿宋_GBK" w:hAnsi="方正仿宋_GBK" w:eastAsia="方正仿宋_GBK" w:cs="方正仿宋_GBK"/>
                <w:color w:val="000000"/>
                <w:kern w:val="0"/>
                <w:sz w:val="20"/>
                <w:szCs w:val="20"/>
                <w:lang w:val="en-US" w:eastAsia="zh-CN" w:bidi="ar"/>
              </w:rPr>
            </w:pPr>
          </w:p>
        </w:tc>
        <w:tc>
          <w:tcPr>
            <w:tcW w:w="2160" w:type="dxa"/>
            <w:shd w:val="clear" w:color="auto" w:fill="auto"/>
            <w:vAlign w:val="center"/>
          </w:tcPr>
          <w:p w14:paraId="034D17DA">
            <w:pPr>
              <w:widowControl/>
              <w:spacing w:line="300" w:lineRule="exact"/>
              <w:ind w:left="180" w:leftChars="0" w:hanging="180" w:hangingChars="100"/>
              <w:jc w:val="left"/>
              <w:textAlignment w:val="center"/>
              <w:rPr>
                <w:rFonts w:hint="eastAsia" w:cs="方正仿宋_GBK"/>
                <w:kern w:val="0"/>
                <w:sz w:val="18"/>
                <w:szCs w:val="18"/>
                <w:lang w:val="en-US" w:eastAsia="zh-CN"/>
              </w:rPr>
            </w:pPr>
          </w:p>
        </w:tc>
      </w:tr>
    </w:tbl>
    <w:p w14:paraId="6A46B20C">
      <w:pPr>
        <w:jc w:val="left"/>
      </w:pPr>
    </w:p>
    <w:p w14:paraId="59C14FA5">
      <w:pPr>
        <w:pStyle w:val="2"/>
      </w:pPr>
    </w:p>
    <w:p w14:paraId="69818A7A">
      <w:pPr>
        <w:pStyle w:val="2"/>
      </w:pPr>
    </w:p>
    <w:p w14:paraId="3DD73672">
      <w:pPr>
        <w:pStyle w:val="2"/>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jODE3NzkyMGY3NTUyMWFiMzU5MzU4NTQ4YjUwY2IifQ=="/>
  </w:docVars>
  <w:rsids>
    <w:rsidRoot w:val="00000000"/>
    <w:rsid w:val="0D147461"/>
    <w:rsid w:val="1B2A7531"/>
    <w:rsid w:val="25875AFA"/>
    <w:rsid w:val="35C2104D"/>
    <w:rsid w:val="45177D8B"/>
    <w:rsid w:val="4C517556"/>
    <w:rsid w:val="50F363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semiHidden/>
    <w:qFormat/>
    <w:uiPriority w:val="99"/>
    <w:pPr>
      <w:tabs>
        <w:tab w:val="center" w:pos="4153"/>
        <w:tab w:val="right" w:pos="8306"/>
      </w:tabs>
      <w:snapToGrid w:val="0"/>
      <w:jc w:val="left"/>
    </w:pPr>
    <w:rPr>
      <w:kern w:val="0"/>
      <w:sz w:val="18"/>
      <w:szCs w:val="20"/>
    </w:rPr>
  </w:style>
  <w:style w:type="paragraph" w:styleId="3">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6">
    <w:name w:val="Table Paragraph"/>
    <w:basedOn w:val="1"/>
    <w:qFormat/>
    <w:uiPriority w:val="1"/>
    <w:rPr>
      <w:rFonts w:ascii="方正黑体_GBK" w:hAnsi="方正黑体_GBK" w:eastAsia="方正黑体_GBK" w:cs="方正黑体_GBK"/>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439</Words>
  <Characters>462</Characters>
  <Lines>0</Lines>
  <Paragraphs>0</Paragraphs>
  <TotalTime>0</TotalTime>
  <ScaleCrop>false</ScaleCrop>
  <LinksUpToDate>false</LinksUpToDate>
  <CharactersWithSpaces>483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2024-08-20T00:18:00Z</dcterms:created>
  <dc:creator>保健院</dc:creator>
  <cp:lastModifiedBy>罗小林</cp:lastModifiedBy>
  <dcterms:modified xsi:type="dcterms:W3CDTF">2025-04-11T06:58:52Z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4DB1867EF1D540C78B0AC2751D6A5E1D_12</vt:lpwstr>
  </property>
  <property fmtid="{D5CDD505-2E9C-101B-9397-08002B2CF9AE}" pid="4" name="KSOTemplateDocerSaveRecord">
    <vt:lpwstr>eyJoZGlkIjoiNjFjODE3NzkyMGY3NTUyMWFiMzU5MzU4NTQ4YjUwY2IiLCJ1c2VySWQiOiIzMDE0NzY2MzUifQ==</vt:lpwstr>
  </property>
</Properties>
</file>