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808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：</w:t>
      </w:r>
    </w:p>
    <w:p w14:paraId="2749BF7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3192CB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湖北省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孝感市事业单位人才引进政策待遇</w:t>
      </w:r>
    </w:p>
    <w:p w14:paraId="38CE6F7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2376D60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市直事业单位人才引进政策待遇</w:t>
      </w:r>
    </w:p>
    <w:p w14:paraId="55FF6C4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博士研究生、硕士研究生分别按照20万元/人、6万元/人的标准分三年发放生活补贴。</w:t>
      </w:r>
    </w:p>
    <w:p w14:paraId="2E22CC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 w14:paraId="37C6345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在孝感市中心城区购买首套商品住宅（含二手房），按照博士研究生12万元、硕士研究生8万元的标准发放购房补贴。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购房使用公积金时，博士研究生、硕士研究生可分别按照最高贷款额度2倍、1.5倍的标准申请住房公积金贷款。</w:t>
      </w:r>
    </w:p>
    <w:p w14:paraId="2FD5A17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在孝感城区无房或家庭人均住房面积低于25㎡的，可3年免费入住人才公寓；房源不足的，博士研究生、硕士研究生分别按照1.2万元/年、0.96万元/年的标准发放3年租房补贴。</w:t>
      </w:r>
    </w:p>
    <w:p w14:paraId="3D0D274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5.培育激励。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孝感市直事业单位引进的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博士研究生当年可初定为中级职称，硕士研究生从事专业技术工作3年可初定为中级职称。②对实绩突出的可提拔担任事业单位领导职务或作为专业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带头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，符合调任条件的可调任公务员。③参加各级人才计划和人才奖项的评选，入选国家级、省级重大人才工程（计划）或获得国家级、省级重大奖项，并经孝感市委人才办认定的，分别按照国家级、省级实际获奖金额的2倍、1倍给予奖励（最高不超过50万元）。</w:t>
      </w:r>
    </w:p>
    <w:p w14:paraId="5518A03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6.其他待遇。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按《孝感市人才引进培养实施办法》（孝办发电〔2023〕55号）落实。</w:t>
      </w:r>
    </w:p>
    <w:p w14:paraId="7C1B916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389422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孝感市中心医院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人才引进政策待遇</w:t>
      </w:r>
    </w:p>
    <w:p w14:paraId="1131F74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除落实以上孝感市直事业单位人才引进政策待遇外，孝感市中心医院对引进的博士研究生待遇可以“一事一议”、“一人一策”。</w:t>
      </w:r>
    </w:p>
    <w:p w14:paraId="19B65DB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527686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三、孝感市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孝南区事业单位人才引进政策待遇</w:t>
      </w:r>
    </w:p>
    <w:p w14:paraId="4F80E84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1.生活补贴。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事业单位引进的博士研究生、硕士研究生分别按照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20万元/人、6万元/人的标准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分三年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发放生活补贴。</w:t>
      </w:r>
    </w:p>
    <w:p w14:paraId="77EB64D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人才纳入事业编制管理，试用期满考核合格的，博士研究生、硕士研究生、本科生可分别享受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岗位七级、八级、九级或专业技术岗位七级、十级、十一级工资待遇。</w:t>
      </w:r>
    </w:p>
    <w:p w14:paraId="66D21F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事业单位引进的人才在孝感市中心城区购买首套商品住宅（含二手房），按照博士研究生12万元、硕士研究生8万元的标准发放购房补贴。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5FB978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事业单位引进的人才，在孝感城区无房或家庭人均住房面积低于25㎡的，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由招聘单位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适宜住房或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博士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研究生、硕士研究生分别按照1.2万元/年、0.96万元/年的标准发放3年租房补贴。</w:t>
      </w:r>
    </w:p>
    <w:p w14:paraId="56A0881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 w14:paraId="5AE6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按《孝感市人才引进培养实施办法》（孝办发电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落实待遇。</w:t>
      </w:r>
    </w:p>
    <w:p w14:paraId="60CBE7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1AEC5CA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、汉川市事业单位人才引进政策待遇</w:t>
      </w:r>
    </w:p>
    <w:p w14:paraId="1B1F9D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，3年内分别给予生活补贴10.8万元/人、3.6万元/人、2.88万元/人。</w:t>
      </w:r>
    </w:p>
    <w:p w14:paraId="503AE2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ascii="Times New Roman" w:hAnsi="Times New Roman" w:eastAsia="仿宋_GB2312"/>
          <w:sz w:val="32"/>
          <w:szCs w:val="32"/>
        </w:rPr>
        <w:t>事业单位引进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人才纳入事业编制管理，试用期满考核合格的，博士研究生、硕士研究生、本科生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ascii="Times New Roman" w:hAnsi="Times New Roman" w:eastAsia="仿宋_GB2312"/>
          <w:sz w:val="32"/>
          <w:szCs w:val="32"/>
        </w:rPr>
        <w:t>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4121C4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事业单位引进的人才在汉川市城区购买首套商品住宅</w:t>
      </w:r>
      <w:r>
        <w:rPr>
          <w:rFonts w:ascii="Times New Roman" w:hAnsi="Times New Roman" w:eastAsia="仿宋_GB2312"/>
          <w:sz w:val="32"/>
          <w:szCs w:val="32"/>
        </w:rPr>
        <w:t>（含二手房）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，按博士研究生10万元、硕士研究生5万元、本科生3万元发放购房补贴。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使用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住房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公积金时，</w:t>
      </w:r>
      <w:r>
        <w:rPr>
          <w:rFonts w:ascii="Times New Roman" w:hAnsi="Times New Roman" w:eastAsia="仿宋_GB2312"/>
          <w:sz w:val="32"/>
          <w:szCs w:val="32"/>
        </w:rPr>
        <w:t>博士研究生、硕士研究生可分别按照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最高贷款额度2倍、1.5倍的标准申请住房公积金贷款。</w:t>
      </w:r>
    </w:p>
    <w:p w14:paraId="14830E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事业单位引进博士研究生、硕士研究生、本科生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（重点院校）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3年期内分别给予5万元、3万元、2万元安家租房补贴。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安排入住人才公寓。</w:t>
      </w:r>
    </w:p>
    <w:p w14:paraId="017436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对引进人才进行跟踪培养管理，表现突出且符合公务员调任规定的，可调任公务员。</w:t>
      </w:r>
    </w:p>
    <w:p w14:paraId="1557EC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推荐参加各级人才计划和人才奖项的评选，入选省级及以上人才计划和人才奖励评选的，按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1:1给予2-20万元奖励。</w:t>
      </w:r>
    </w:p>
    <w:p w14:paraId="54D4A91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56F6B9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、应城市事业单位人才引进政策待遇</w:t>
      </w:r>
    </w:p>
    <w:p w14:paraId="5C1A5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事业单位引进的人才，符合条件的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发放3年生活补贴，其中博士研究生每人每年36000元，硕士研究生每人每年12000元，本科生（重点高校）每人每年6000元。</w:t>
      </w:r>
    </w:p>
    <w:p w14:paraId="2A7CBC1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岗位待遇。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6FA05AC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事业单位引进的人才在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市城区购买首套商品住宅，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符合条件的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按博士研究生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万元、本科生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万元发放购房补贴。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389E7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，符合条件的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3年内按照2元/㎡·月的租金标准入住人才公寓；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由用人单位免费提供3年适宜住房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或按照不超过500元/月的标准发放租房补贴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0131DF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市委人才办认定的，分别按照国家级、省级实际获奖金额的2倍、1倍给予奖励（最高不超过50万元）。</w:t>
      </w:r>
    </w:p>
    <w:p w14:paraId="325DDF81"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.其他待遇。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按《关于进一步加强人才激励保障 促进应城高质量发展的若干措施（试行）》（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应办发电〔2022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号）落实待遇。</w:t>
      </w:r>
    </w:p>
    <w:p w14:paraId="2E62E47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2420013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、云梦县事业单位人才引进政策待遇</w:t>
      </w:r>
    </w:p>
    <w:p w14:paraId="5AA30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1.生活补贴。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事业单位引进的全日制博士研究生、硕士研究生三年内由财政按月发放生活补贴，全日制博士每人每月1000元，全日制硕士每人每月500元。</w:t>
      </w:r>
    </w:p>
    <w:p w14:paraId="194FA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2.岗位待遇。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事业单位引进的人才纳入事业编制管理，试用期满考核合格的，全日制博士研究生、硕士研究生、本科生聘到管理岗位的，可分别按管理七级、八级、九级岗位聘用；聘到专业技术岗位的，在取得相应的专业技术职称后，可分别按专业技术七级、十级、十一级岗位聘用；全日制博士研究生、硕士研究生、本科生可分别享受管理岗位七级、八级、九级或专业技术岗位七级、十级、十一级工资待遇。</w:t>
      </w:r>
    </w:p>
    <w:p w14:paraId="2CA2B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3.购房补贴。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新引进到事业单位工作的各类人才，凡签订3年以上劳动合同，在云梦主城区规划范围内购买新建商品住房的，购房奖补4万元/套；购买手续齐全二手房按购买新房50%标准给予补贴，符合住房保障多重奖补政策的可以叠加，最高不超过5万元。</w:t>
      </w:r>
    </w:p>
    <w:p w14:paraId="1157AB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4.住房保障。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的博士研究生由用人单位免费提供5年期适宜住房或者不低于5万元的安家补助费，全日制硕士研究生由用人单位免费提供3年期适宜住房或者不低于3万元的安家补助费，全日制本科生由用人单位免费提供3年期适宜住房。</w:t>
      </w:r>
    </w:p>
    <w:p w14:paraId="2A65C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5.跟踪培养。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全日制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ab/>
      </w:r>
    </w:p>
    <w:p w14:paraId="2332F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推荐参加各级人才计划和人才奖项的评选，入选省级及以上人才计划和人才奖励评选的，县委人才办按1:1给予2-20万元奖励。</w:t>
      </w:r>
    </w:p>
    <w:p w14:paraId="291F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引进人才的适龄子女就读义务教育学校，可在全县范围公办学校优先择校入学；配偶属公务员或事业单位人员的，经考核合格，可调入县内同类空编单位工作，其他有工作意向且符合就业条件的，由县人社局协调推荐就业，或通过市场化运作、政府购买服务等方式帮助解决就业。其他待遇按《云梦县“云才计划”若干措施》（云人才〔2024〕1号）落实。</w:t>
      </w:r>
    </w:p>
    <w:p w14:paraId="2F48E8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41C651A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、安陆市事业单位人才引进政策待遇</w:t>
      </w:r>
    </w:p>
    <w:p w14:paraId="58016FF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博士研究生、硕士研究生、本科生聘到管理岗位的，可分别按管理七级、八级、九级岗位聘用；聘到专业技术岗位的，在取得相应的专业技术职称后，可分别按专业技术七级、十级、十一级岗位聘用；博士研究生、硕士研究生、本科生可分别享受管理岗位七级、八级、九级或专业技术岗位七级、十级、十一级工资待遇。</w:t>
      </w:r>
    </w:p>
    <w:p w14:paraId="39B2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对事业单位引进人才进行跟踪培养管理，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ab/>
      </w:r>
    </w:p>
    <w:p w14:paraId="315B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3.乐业补贴。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新引进的博士研究生，3年内共发放20—40万元乐业补贴。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对事业单位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新引进的硕士研究生或重点高校本科生，3年内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eastAsia="zh-CN" w:bidi="ar-SA"/>
        </w:rPr>
        <w:t>每年按2万元标准发放乐业补贴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。</w:t>
      </w:r>
    </w:p>
    <w:p w14:paraId="032D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4.住房补贴。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新引进的本科及以上学历毕业生，可申请免费入住市人才公寓；新引进的博士、硕士、本科毕业生自行租房的，3年内每年按2万元、1万元、0.6万元发放租房补贴。</w:t>
      </w:r>
    </w:p>
    <w:p w14:paraId="046643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5.购房补贴。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新引进的各类人才在城区购买首套新建商品住房，按照博士研究生、硕士研究生（高级技师）、全日制本科生（技师），分别给予20万元、15万元、8万元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的购房补贴。</w:t>
      </w:r>
    </w:p>
    <w:p w14:paraId="1B793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6.培育支持。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推荐参加各级人才计划和人才奖项的评选，入选省级及以上人才计划和人才奖励评选的，市委人才办按1:1给予2-20万元奖励。</w:t>
      </w:r>
    </w:p>
    <w:p w14:paraId="3BF2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7.其他待遇。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引进人才的子女就读义务教育学校，可按照本人意愿，协调教育主管部门优先安排，保障入学；配偶愿意在安陆就业的，由用人单位协商有关部门在职责范围内对应予以协调或安排。</w:t>
      </w:r>
    </w:p>
    <w:p w14:paraId="3D024B6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default"/>
          <w:lang w:val="en-US" w:eastAsia="zh-CN"/>
        </w:rPr>
      </w:pPr>
    </w:p>
    <w:p w14:paraId="065C489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、大悟县事业单位人才引进政策待遇</w:t>
      </w:r>
    </w:p>
    <w:p w14:paraId="44AA3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1.岗位待遇。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事业单位引进人才纳入事业编制管理，试用期满考核合格后，全日制博士研究生、硕士研究生、本科生可分别享受专业技术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级工资待遇或管理岗位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级工资待遇。</w:t>
      </w:r>
    </w:p>
    <w:p w14:paraId="2048D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2.跟踪培养。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硕士研究生申报中级职称可不受单位岗位总量限制。除职称评审“以考代评”专业外，引进的博士研究生当年可初定为中级职称，硕士研究生从事专业技术工作3年可初定为中级职称。对实绩突出的可提拔担任事业单位领导职务或作为专业技术带头人，符合调任条件的可调任公务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 w14:paraId="754EC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3.政策住房。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大悟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城区无房或家庭人均住房面积低于25㎡的，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可3年免费入住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人才公寓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；房源不足的，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由用人单位免费提供3年适宜住房。</w:t>
      </w:r>
    </w:p>
    <w:p w14:paraId="5A3FE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4.培育支持。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推荐参加各级人才计划和人才奖项的评选，入选省级及以上人才计划和人才奖励评选的，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委人才办按1:1给予2-20万元奖励。</w:t>
      </w:r>
    </w:p>
    <w:p w14:paraId="0214CF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5.其他待遇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引进人才的子女就读义务教育学校，可按照本人意愿优先安排，保障入学；配偶愿意在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就业的，由用人单位协商有关部门在职责范围内对应予以协调或安排。</w:t>
      </w:r>
    </w:p>
    <w:p w14:paraId="6BA725D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6.服务年限。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引进人才须签订服务协议，应在本单位最低服务3年，服务期内不得参加各类公务员、事业单位、国有企业等招录聘考试（经组织同意除外）。</w:t>
      </w:r>
    </w:p>
    <w:p w14:paraId="7FAAE7B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both"/>
        <w:textAlignment w:val="auto"/>
        <w:rPr>
          <w:rFonts w:hint="eastAsia"/>
          <w:lang w:val="en-US" w:eastAsia="zh-CN"/>
        </w:rPr>
      </w:pPr>
    </w:p>
    <w:p w14:paraId="67EC84C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、孝昌县事业单位人才引进政策待遇</w:t>
      </w:r>
    </w:p>
    <w:p w14:paraId="398419D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1.生活补贴。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重点高校全日制本科生，经考核合格后，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分别按照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20万元/人、6万元/人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、3万元/人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发放生活补贴。</w:t>
      </w:r>
    </w:p>
    <w:p w14:paraId="703A7E1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2.岗位待遇。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人才纳入事业编制管理，试用期满考核合格的，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本科生聘到管理岗位的，可分别按管理七级、八级、九级岗位聘用；聘到专业技术岗位的，在取得相应的专业技术职称后，可分别按专业技术七级、十级、十一级岗位聘用；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重点高校全日制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本科生可分别享受管理岗位七级、八级、九级或专业技术岗位七级、十级、十一级工资待遇。</w:t>
      </w:r>
    </w:p>
    <w:p w14:paraId="78BAEF6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3.购房补贴。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孝昌县城区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购买不低于100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的新建商品住房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不含二手房、小产权房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，按照全日制博士研究生、全日制硕士研究生、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高校全日制本科生，分别给予25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/人、15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/人购房补贴，且每户享受奖补限2人，全县各类住房支持政策叠加每户不超过45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事业单位引进的全日制博士研究生、全日制硕士研究生、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高校全日制本科生，工作3年以后在孝昌购买住房的，分别一次性给予10万元、5万元、2万元的购房补贴。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以上两条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购房补贴政策，引进人才只能享受一项，不重复予以补贴。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购房使用公积金时，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博士研究生、硕士研究生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可分别按照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最高贷款额度2倍、1.5倍的标准申请住房公积金贷款。</w:t>
      </w:r>
    </w:p>
    <w:p w14:paraId="30329AE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4.住房保障。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事业单位引进的人才，在孝昌县城区无房的，由用人单位免费提供3年适宜住房，配备基本生活物品，实现拎包入住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房源不足的，全日制博士研究生、全日制硕士研究生、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高校全日制本科生可分别按照1.2万元/年、0.96万元/年、0.5万元/年的标准发放3年租房补贴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4484584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培育激励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汉仪书宋二S" w:hAnsi="汉仪书宋二S" w:eastAsia="汉仪书宋二S" w:cs="汉仪书宋二S"/>
          <w:b w:val="0"/>
          <w:bCs w:val="0"/>
          <w:sz w:val="32"/>
          <w:szCs w:val="32"/>
          <w:highlight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引进人才进行跟踪培养管理，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博士研究生申报中级及以上职称，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硕士研究生申报中级职称可不受单位岗位总量限制。除职称评审“以考代评”专业外，引进的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博士研究生当年可初定为中级职称，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硕士研究生从事专业技术工作3年可初定为中级职称。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对实绩突出的可提拔担任事业单位领导职务或作为专业技术带头人，符合调任条件的可调任公务员。</w:t>
      </w:r>
      <w:r>
        <w:rPr>
          <w:rFonts w:hint="eastAsia" w:ascii="汉仪书宋二S" w:hAnsi="汉仪书宋二S" w:eastAsia="汉仪书宋二S" w:cs="汉仪书宋二S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引进人才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参加各级人才计划和人才奖项的评选，入选国家级、省级重大人才工程（计划）或获得国家级、省级重大奖项，并经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委人才办认定的，分别按照国家级、省级实际获奖金额的2倍、1倍给予奖励（最高不超过50万元）。</w:t>
      </w:r>
    </w:p>
    <w:p w14:paraId="2BB45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其他待遇。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按《孝昌县人才引进培养实施办法》（孝昌办发电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落实待遇。</w:t>
      </w:r>
    </w:p>
    <w:p w14:paraId="0DE904C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821DC3C-BBCD-45FA-A38E-6D0DAD0BCE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6EE60E-719A-4C9E-91DD-44DE609ED8D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E95DC15-A134-43F5-BB90-69AFEE508A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8956F56-A14F-46C5-A070-C8D5FB4A69F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0826F511-9EAE-4A41-8B8C-8D0A22ED18C7}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A9E9D83A-5C0E-4B6F-80B6-B493F80944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F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E0CBB">
                          <w:pPr>
                            <w:pStyle w:val="7"/>
                            <w:rPr>
                              <w:sz w:val="22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E0CBB">
                    <w:pPr>
                      <w:pStyle w:val="7"/>
                      <w:rPr>
                        <w:sz w:val="22"/>
                        <w:szCs w:val="36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F59A1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C585C"/>
    <w:rsid w:val="02A12225"/>
    <w:rsid w:val="034D4E02"/>
    <w:rsid w:val="04932CE9"/>
    <w:rsid w:val="05F92040"/>
    <w:rsid w:val="07B74F40"/>
    <w:rsid w:val="08940DDD"/>
    <w:rsid w:val="0E0802A4"/>
    <w:rsid w:val="0E263B2B"/>
    <w:rsid w:val="0E565D16"/>
    <w:rsid w:val="0F5B2655"/>
    <w:rsid w:val="12A06CFD"/>
    <w:rsid w:val="139A199E"/>
    <w:rsid w:val="142C0D06"/>
    <w:rsid w:val="156F252C"/>
    <w:rsid w:val="15CB6571"/>
    <w:rsid w:val="16AC595A"/>
    <w:rsid w:val="16E01A06"/>
    <w:rsid w:val="188350F6"/>
    <w:rsid w:val="19475DD8"/>
    <w:rsid w:val="197B53D3"/>
    <w:rsid w:val="1C80194D"/>
    <w:rsid w:val="1E340C41"/>
    <w:rsid w:val="216F6DB9"/>
    <w:rsid w:val="219739C1"/>
    <w:rsid w:val="22257114"/>
    <w:rsid w:val="22D93B65"/>
    <w:rsid w:val="252437BD"/>
    <w:rsid w:val="258366AA"/>
    <w:rsid w:val="26A02F1D"/>
    <w:rsid w:val="26D0702D"/>
    <w:rsid w:val="26FF468B"/>
    <w:rsid w:val="28305FD5"/>
    <w:rsid w:val="28520641"/>
    <w:rsid w:val="2A174FD7"/>
    <w:rsid w:val="2A693A20"/>
    <w:rsid w:val="2AD41712"/>
    <w:rsid w:val="2D4F15F3"/>
    <w:rsid w:val="2D684463"/>
    <w:rsid w:val="2D777F98"/>
    <w:rsid w:val="2EA8720D"/>
    <w:rsid w:val="3078676B"/>
    <w:rsid w:val="30B67293"/>
    <w:rsid w:val="32186458"/>
    <w:rsid w:val="32931F82"/>
    <w:rsid w:val="33BA709B"/>
    <w:rsid w:val="347A51A8"/>
    <w:rsid w:val="370C585C"/>
    <w:rsid w:val="38BC2565"/>
    <w:rsid w:val="39AB5E03"/>
    <w:rsid w:val="3B9A2B84"/>
    <w:rsid w:val="3BAF51F7"/>
    <w:rsid w:val="3CFD6976"/>
    <w:rsid w:val="3F2006FA"/>
    <w:rsid w:val="40A67324"/>
    <w:rsid w:val="4359242C"/>
    <w:rsid w:val="439D4A0F"/>
    <w:rsid w:val="4427077C"/>
    <w:rsid w:val="44472BCC"/>
    <w:rsid w:val="45B10981"/>
    <w:rsid w:val="45DB181E"/>
    <w:rsid w:val="46FF26E1"/>
    <w:rsid w:val="475902C7"/>
    <w:rsid w:val="49186CF1"/>
    <w:rsid w:val="4A6F0787"/>
    <w:rsid w:val="4ABB31BE"/>
    <w:rsid w:val="4AE253FD"/>
    <w:rsid w:val="4C432784"/>
    <w:rsid w:val="4E683E6B"/>
    <w:rsid w:val="4F487CAC"/>
    <w:rsid w:val="50B138A7"/>
    <w:rsid w:val="50B96C00"/>
    <w:rsid w:val="51CB6BEB"/>
    <w:rsid w:val="535374ED"/>
    <w:rsid w:val="54B03E76"/>
    <w:rsid w:val="553E5926"/>
    <w:rsid w:val="560C1580"/>
    <w:rsid w:val="58F475A3"/>
    <w:rsid w:val="58FA6008"/>
    <w:rsid w:val="59EF7901"/>
    <w:rsid w:val="5B926F50"/>
    <w:rsid w:val="5C220805"/>
    <w:rsid w:val="5C3B2BBF"/>
    <w:rsid w:val="5C4D007A"/>
    <w:rsid w:val="60DF7FBD"/>
    <w:rsid w:val="633640E0"/>
    <w:rsid w:val="644665A5"/>
    <w:rsid w:val="64632CB3"/>
    <w:rsid w:val="65207558"/>
    <w:rsid w:val="67461E72"/>
    <w:rsid w:val="67FA56DC"/>
    <w:rsid w:val="6A266C5C"/>
    <w:rsid w:val="6B6B5625"/>
    <w:rsid w:val="6CA64085"/>
    <w:rsid w:val="6CFF5543"/>
    <w:rsid w:val="6EEB3FD1"/>
    <w:rsid w:val="6F0F407D"/>
    <w:rsid w:val="70127ACB"/>
    <w:rsid w:val="723D4B43"/>
    <w:rsid w:val="72AA3AE5"/>
    <w:rsid w:val="72E74AAF"/>
    <w:rsid w:val="72FF629D"/>
    <w:rsid w:val="74347DE2"/>
    <w:rsid w:val="75857D5F"/>
    <w:rsid w:val="758B3E18"/>
    <w:rsid w:val="765406AD"/>
    <w:rsid w:val="76D452AF"/>
    <w:rsid w:val="773330BD"/>
    <w:rsid w:val="793D48A8"/>
    <w:rsid w:val="799A6D1F"/>
    <w:rsid w:val="79BE31CC"/>
    <w:rsid w:val="7A2844B3"/>
    <w:rsid w:val="7A747884"/>
    <w:rsid w:val="7AC127B7"/>
    <w:rsid w:val="7B1D19B6"/>
    <w:rsid w:val="7BCD293A"/>
    <w:rsid w:val="7DDB2C8C"/>
    <w:rsid w:val="7DFF8AEC"/>
    <w:rsid w:val="7E3C6C71"/>
    <w:rsid w:val="7EAD45AA"/>
    <w:rsid w:val="BFD7B814"/>
    <w:rsid w:val="E977707F"/>
    <w:rsid w:val="F3FD37A4"/>
    <w:rsid w:val="F7225D96"/>
    <w:rsid w:val="F91D2D55"/>
    <w:rsid w:val="FD7A0E29"/>
    <w:rsid w:val="FF3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Autospacing="0"/>
      <w:ind w:left="420" w:leftChars="200"/>
    </w:pPr>
  </w:style>
  <w:style w:type="paragraph" w:styleId="4">
    <w:name w:val="Body Text First Indent"/>
    <w:basedOn w:val="5"/>
    <w:qFormat/>
    <w:uiPriority w:val="0"/>
    <w:pPr>
      <w:ind w:firstLine="720" w:firstLineChars="200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81"/>
    <w:basedOn w:val="11"/>
    <w:qFormat/>
    <w:uiPriority w:val="0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16">
    <w:name w:val="font9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3362</Words>
  <Characters>3464</Characters>
  <Lines>0</Lines>
  <Paragraphs>0</Paragraphs>
  <TotalTime>6</TotalTime>
  <ScaleCrop>false</ScaleCrop>
  <LinksUpToDate>false</LinksUpToDate>
  <CharactersWithSpaces>3473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2024-02-23T08:04:00Z</dcterms:created>
  <dc:creator>Administrator</dc:creator>
  <cp:lastModifiedBy>南方小树</cp:lastModifiedBy>
  <cp:lastPrinted>2025-02-26T07:42:00Z</cp:lastPrinted>
  <dcterms:modified xsi:type="dcterms:W3CDTF">2025-02-28T06:51:19Z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711810F3CB654460B7CC063BAEEB507E_13</vt:lpwstr>
  </property>
  <property fmtid="{D5CDD505-2E9C-101B-9397-08002B2CF9AE}" pid="4" name="KSOTemplateDocerSaveRecord">
    <vt:lpwstr>eyJoZGlkIjoiYmIwNDJkNTkwMDk1ZWIxMmZkNmE4YzNkNDEzMDJkZWUiLCJ1c2VySWQiOiIxMTQxOTEzMDIwIn0=</vt:lpwstr>
  </property>
</Properties>
</file>