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1" w:firstLineChars="300"/>
        <w:jc w:val="left"/>
        <w:rPr>
          <w:rFonts w:hint="eastAsia" w:ascii="华文细黑" w:hAnsi="华文细黑" w:eastAsia="华文细黑" w:cs="华文细黑"/>
          <w:b w:val="0"/>
          <w:bCs/>
          <w:color w:val="000000"/>
          <w:sz w:val="24"/>
          <w:szCs w:val="24"/>
        </w:rPr>
      </w:pPr>
      <w:r>
        <w:rPr>
          <w:rFonts w:hint="eastAsia" w:ascii="华文细黑" w:hAnsi="华文细黑" w:eastAsia="华文细黑" w:cs="华文细黑"/>
          <w:b/>
          <w:bCs w:val="0"/>
          <w:color w:val="000000"/>
          <w:sz w:val="44"/>
          <w:szCs w:val="44"/>
        </w:rPr>
        <w:t>口腔诊所新冠疫情应急预案 
</w:t>
      </w:r>
      <w:r>
        <w:rPr>
          <w:rFonts w:hint="eastAsia" w:ascii="华文细黑" w:hAnsi="华文细黑" w:eastAsia="华文细黑" w:cs="华文细黑"/>
          <w:b/>
          <w:bCs w:val="0"/>
          <w:color w:val="000000"/>
          <w:sz w:val="44"/>
          <w:szCs w:val="44"/>
        </w:rPr>
        <w:br w:type="textWrapping"/>
      </w:r>
      <w:r>
        <w:rPr>
          <w:rFonts w:hint="eastAsia" w:ascii="华文细黑" w:hAnsi="华文细黑" w:eastAsia="华文细黑" w:cs="华文细黑"/>
          <w:b w:val="0"/>
          <w:bCs/>
          <w:color w:val="000000"/>
          <w:sz w:val="24"/>
          <w:szCs w:val="24"/>
        </w:rPr>
        <w:t xml:space="preserve">应急预案，是指面对突发事务如自然灾难、重特大事故、环境公害及人为破坏的应急管理、指挥、救援安排等。以下是我共享的口腔诊所新冠疫情应急预案，希望能帮助到大家! </w:t>
      </w:r>
    </w:p>
    <w:p>
      <w:pPr>
        <w:jc w:val="left"/>
        <w:rPr>
          <w:rFonts w:hint="eastAsia" w:ascii="华文细黑" w:hAnsi="华文细黑" w:eastAsia="华文细黑" w:cs="华文细黑"/>
          <w:b w:val="0"/>
          <w:bCs/>
          <w:color w:val="000000"/>
          <w:sz w:val="24"/>
          <w:szCs w:val="24"/>
        </w:rPr>
      </w:pPr>
      <w:r>
        <w:rPr>
          <w:rFonts w:hint="eastAsia" w:ascii="华文细黑" w:hAnsi="华文细黑" w:eastAsia="华文细黑" w:cs="华文细黑"/>
          <w:b w:val="0"/>
          <w:bCs/>
          <w:color w:val="000000"/>
          <w:sz w:val="24"/>
          <w:szCs w:val="24"/>
        </w:rPr>
        <w:t xml:space="preserve">口腔诊所新冠疫情应急预案 </w:t>
      </w:r>
      <w:bookmarkStart w:id="0" w:name="_GoBack"/>
      <w:bookmarkEnd w:id="0"/>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根据《中华人民共和国传染病防治法》和《突发公共卫生应急条例》的有关规定,结合我公司实际,特制定本应急预案,预案内容如下: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一、组织机构及职责发展公司成立疫情应急工作领导小组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(以下简称领导小组),并制定出科学、可行的工作方案和应急方案,</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明确各操作环节上的处理步骤、处理方法和详细责任。小组成员如下:组长:副组长:成员:领导小组及公司全体干部职工要亲密协作,形成合力,确保各项工作落到实处。领导小组要加强对全体干部职工的预防限制传染病等疫情学问的教化,加强健康防护、学问教化,提高自我防范意识。要求员工在仔细做好日常工作的同时,留意个人的健康防护。对于患有传染病的员工,刚好发觉并建议其刚好诊断出病因,进行休息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治疗,痊愈后再上班工作。公司全部办公场所,根据领导小组和卫生防</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疫部门公布的有关预防措施和要求,搞好各项卫生防疫。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二、公司各单位、各部门职责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1、综合管理部:做好所需的消毒药品,现场处理的防护用品等物资</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的工作;精确、刚好向公司员工发布发生疫情的信息和本公司疾病预</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防限制的措施,做好员工防病学问宣扬,提高公司员工自我防范实力;仔细了解社会不同时期存在的疫情状况,做好疫情的宣扬工作。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2、平安运行部等各部门:爱护易感人群,协调公司综合管理部等各</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相关部门协同开展应急处置,确保在领导小组的统一指挥下,使卫生防病和医学救援工作高效、有序进行。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3、做好各分公司所需的消毒药品,现场处理的防护用品等物资的</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工作;依据发展公司发布的信息,精确、刚好向公司员工发布发生疫情的信息和本公司疾病预防限制的措施,做好员工防病学问宣扬,提高公司员工自我防范实力;仔细了解社会不同时期存在的疫情状况,做好疫情的宣扬工作。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三、公司各单位、各部门要将预防可能出现的疫情作为的工作重</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点,主要做好以下两项工作: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1、通风工作:每天上、下午上班时,必需打开全部门、窗通风;尽量不运用空调,确要运用空调的,必需定期换气。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2、消毒工作:除加强日常卫生保洁工作外,员工个人要注意个人卫生。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四、应急对策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1、疫情一旦发生,员工立刻上报疫情应急工作领导小组,应急小组刚好向卫生部门汇报单位出现的疫情,并部署开展疫情处理和进一步防治工作。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2、应急小组要刚好把发生病情的员工送卫生部门进行救治,依据防疫部门的部署开展疫情的限制工作。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3、对发生疫情的场所进行消毒处理,并依据疫情的状况建议或强制发生病情员工接触到的员工到医院等卫生部门进行检查,避开疫情的扩大。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4、疫情发生时,公司要以疫情的防治做为工作的重点,平安运行部作为平安归口部门,要仔细协调应急小组做好消毒等病原体的消退工作,综合管理部要做好疫情防治的后勤保障工作。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5、疫情发生时应急小组要成立专人小组和工会部门一起做好员工的教化和消退心理压力及正确引导性工作,确保疫情期的尽早过去。外部以及内部各部门联系电话报警服务:110急救中心:120总经理办公室:工程部办公室: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口腔诊所新冠疫情应急预案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为了有效预防，刚好限制和消退复开诊后因新冠疫情所引起突发事务的危害，确保在岗医护人员和患者的身体健康和生命平安，本诊所特制定复工后新冠肺炎疫情防控应急预案，依据《国家卫生健康委办公厅关于进一步落实科学防治精准施策分区分级要求做好疫情期间医疗服务管理工作的通知》（国卫办医函〔2020〕162号）和黑龙江省卫生健康委《关于全面复原医疗服务的通知》等相关文件要求。</w:t>
      </w:r>
    </w:p>
    <w:p>
      <w:pPr>
        <w:jc w:val="left"/>
        <w:rPr>
          <w:rFonts w:hint="eastAsia" w:ascii="华文细黑" w:hAnsi="华文细黑" w:eastAsia="华文细黑" w:cs="华文细黑"/>
          <w:b w:val="0"/>
          <w:bCs/>
          <w:color w:val="000000"/>
          <w:sz w:val="24"/>
          <w:szCs w:val="24"/>
        </w:rPr>
      </w:pPr>
      <w:r>
        <w:rPr>
          <w:rFonts w:hint="eastAsia" w:ascii="华文细黑" w:hAnsi="华文细黑" w:eastAsia="华文细黑" w:cs="华文细黑"/>
          <w:b w:val="0"/>
          <w:bCs/>
          <w:color w:val="000000"/>
          <w:sz w:val="24"/>
          <w:szCs w:val="24"/>
        </w:rPr>
        <w:t xml:space="preserve">宣扬教化流程利用本单位各类宣扬栏、微信群、QQ群等形式载体，开展新型冠状病毒疫情防控专题教化，向员工宣扬防设学问，提高员工自我防护实力;，开展疫情防控专题宣讲;大力提倡健康生活方式，教化员工加强自身意识，禁止乱吐等不文明行为，并加强自身熬炼，增加身体反抗力。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成立防疫工作组，负责领导和处理突发事务组长：张维国组员：张淑琴开诊后防疫主要措施（一）分诊导诊</w:t>
      </w:r>
    </w:p>
    <w:p>
      <w:pPr>
        <w:numPr>
          <w:ilvl w:val="0"/>
          <w:numId w:val="1"/>
        </w:numPr>
        <w:jc w:val="left"/>
        <w:rPr>
          <w:rFonts w:hint="eastAsia" w:ascii="华文细黑" w:hAnsi="华文细黑" w:eastAsia="华文细黑" w:cs="华文细黑"/>
          <w:b w:val="0"/>
          <w:bCs/>
          <w:color w:val="000000"/>
          <w:sz w:val="24"/>
          <w:szCs w:val="24"/>
        </w:rPr>
      </w:pPr>
      <w:r>
        <w:rPr>
          <w:rFonts w:hint="eastAsia" w:ascii="华文细黑" w:hAnsi="华文细黑" w:eastAsia="华文细黑" w:cs="华文细黑"/>
          <w:b w:val="0"/>
          <w:bCs/>
          <w:color w:val="000000"/>
          <w:sz w:val="24"/>
          <w:szCs w:val="24"/>
        </w:rPr>
        <w:t>前台人员每天提前10分钟上班，测量医护人员、工作人员、就诊病人及陪伴人员的体温,做好记录不能漏掉任何人员。</w:t>
      </w:r>
    </w:p>
    <w:p>
      <w:pPr>
        <w:numPr>
          <w:ilvl w:val="0"/>
          <w:numId w:val="1"/>
        </w:numPr>
        <w:ind w:left="0" w:leftChars="0" w:firstLine="0" w:firstLineChars="0"/>
        <w:jc w:val="left"/>
        <w:rPr>
          <w:rFonts w:hint="eastAsia" w:ascii="华文细黑" w:hAnsi="华文细黑" w:eastAsia="华文细黑" w:cs="华文细黑"/>
          <w:b w:val="0"/>
          <w:bCs/>
          <w:sz w:val="24"/>
          <w:szCs w:val="24"/>
        </w:rPr>
      </w:pPr>
      <w:r>
        <w:rPr>
          <w:rFonts w:hint="eastAsia" w:ascii="华文细黑" w:hAnsi="华文细黑" w:eastAsia="华文细黑" w:cs="华文细黑"/>
          <w:b w:val="0"/>
          <w:bCs/>
          <w:color w:val="000000"/>
          <w:sz w:val="24"/>
          <w:szCs w:val="24"/>
        </w:rPr>
        <w:t>分散预约患者</w:t>
      </w:r>
    </w:p>
    <w:p>
      <w:pPr>
        <w:numPr>
          <w:ilvl w:val="0"/>
          <w:numId w:val="1"/>
        </w:numPr>
        <w:ind w:left="0" w:leftChars="0" w:firstLine="0" w:firstLineChars="0"/>
        <w:jc w:val="left"/>
        <w:rPr>
          <w:rFonts w:hint="eastAsia" w:ascii="华文细黑" w:hAnsi="华文细黑" w:eastAsia="华文细黑" w:cs="华文细黑"/>
          <w:b w:val="0"/>
          <w:bCs/>
          <w:color w:val="000000"/>
          <w:sz w:val="24"/>
          <w:szCs w:val="24"/>
        </w:rPr>
      </w:pPr>
      <w:r>
        <w:rPr>
          <w:rFonts w:hint="eastAsia" w:ascii="华文细黑" w:hAnsi="华文细黑" w:eastAsia="华文细黑" w:cs="华文细黑"/>
          <w:b w:val="0"/>
          <w:bCs/>
          <w:color w:val="000000"/>
          <w:sz w:val="24"/>
          <w:szCs w:val="24"/>
        </w:rPr>
        <w:t>每个进门患者酒精喷洒消毒并一人一个口罩（不得摘口罩进入）、戴一副PE手套（必需佩戴）帽子，每人打算一个塑料袋把外衣装到里面，在穿上鞋套后询问患者是否对酒精过敏如过敏可以佩戴一次性手套，不过敏可以手部喷酒精，才可以进入。</w:t>
      </w:r>
    </w:p>
    <w:p>
      <w:pPr>
        <w:numPr>
          <w:ilvl w:val="0"/>
          <w:numId w:val="1"/>
        </w:numPr>
        <w:ind w:left="0" w:leftChars="0" w:firstLine="0" w:firstLineChars="0"/>
        <w:jc w:val="left"/>
        <w:rPr>
          <w:rFonts w:hint="eastAsia" w:ascii="华文细黑" w:hAnsi="华文细黑" w:eastAsia="华文细黑" w:cs="华文细黑"/>
          <w:b w:val="0"/>
          <w:bCs/>
          <w:color w:val="000000"/>
          <w:sz w:val="24"/>
          <w:szCs w:val="24"/>
        </w:rPr>
      </w:pPr>
      <w:r>
        <w:rPr>
          <w:rFonts w:hint="eastAsia" w:ascii="华文细黑" w:hAnsi="华文细黑" w:eastAsia="华文细黑" w:cs="华文细黑"/>
          <w:b w:val="0"/>
          <w:bCs/>
          <w:color w:val="000000"/>
          <w:sz w:val="24"/>
          <w:szCs w:val="24"/>
        </w:rPr>
        <w:t>填写就诊登记表</w:t>
      </w:r>
    </w:p>
    <w:p>
      <w:pPr>
        <w:numPr>
          <w:ilvl w:val="0"/>
          <w:numId w:val="1"/>
        </w:numPr>
        <w:ind w:left="0" w:leftChars="0" w:firstLine="0" w:firstLineChars="0"/>
        <w:jc w:val="left"/>
        <w:rPr>
          <w:rFonts w:hint="eastAsia" w:ascii="华文细黑" w:hAnsi="华文细黑" w:eastAsia="华文细黑" w:cs="华文细黑"/>
          <w:b w:val="0"/>
          <w:bCs/>
          <w:color w:val="000000"/>
          <w:sz w:val="24"/>
          <w:szCs w:val="24"/>
        </w:rPr>
      </w:pPr>
      <w:r>
        <w:rPr>
          <w:rFonts w:hint="eastAsia" w:ascii="华文细黑" w:hAnsi="华文细黑" w:eastAsia="华文细黑" w:cs="华文细黑"/>
          <w:b w:val="0"/>
          <w:bCs/>
          <w:color w:val="000000"/>
          <w:sz w:val="24"/>
          <w:szCs w:val="24"/>
        </w:rPr>
        <w:t>等候区分散患者等候就诊（患者与患者距离超过1.5米）</w:t>
      </w:r>
    </w:p>
    <w:p>
      <w:pPr>
        <w:numPr>
          <w:ilvl w:val="0"/>
          <w:numId w:val="1"/>
        </w:numPr>
        <w:ind w:left="0" w:leftChars="0" w:firstLine="0" w:firstLineChars="0"/>
        <w:jc w:val="left"/>
        <w:rPr>
          <w:rFonts w:hint="eastAsia" w:ascii="华文细黑" w:hAnsi="华文细黑" w:eastAsia="华文细黑" w:cs="华文细黑"/>
          <w:b w:val="0"/>
          <w:bCs/>
          <w:color w:val="000000"/>
          <w:sz w:val="24"/>
          <w:szCs w:val="24"/>
        </w:rPr>
      </w:pPr>
      <w:r>
        <w:rPr>
          <w:rFonts w:hint="eastAsia" w:ascii="华文细黑" w:hAnsi="华文细黑" w:eastAsia="华文细黑" w:cs="华文细黑"/>
          <w:b w:val="0"/>
          <w:bCs/>
          <w:color w:val="000000"/>
          <w:sz w:val="24"/>
          <w:szCs w:val="24"/>
        </w:rPr>
        <w:t>酒精擦拭门把手</w:t>
      </w:r>
    </w:p>
    <w:p>
      <w:pPr>
        <w:numPr>
          <w:ilvl w:val="0"/>
          <w:numId w:val="1"/>
        </w:numPr>
        <w:ind w:left="0" w:leftChars="0" w:firstLine="0" w:firstLineChars="0"/>
        <w:jc w:val="left"/>
        <w:rPr>
          <w:rFonts w:hint="eastAsia" w:ascii="华文细黑" w:hAnsi="华文细黑" w:eastAsia="华文细黑" w:cs="华文细黑"/>
          <w:b w:val="0"/>
          <w:bCs/>
          <w:color w:val="000000"/>
          <w:sz w:val="24"/>
          <w:szCs w:val="24"/>
        </w:rPr>
      </w:pPr>
      <w:r>
        <w:rPr>
          <w:rFonts w:hint="eastAsia" w:ascii="华文细黑" w:hAnsi="华文细黑" w:eastAsia="华文细黑" w:cs="华文细黑"/>
          <w:b w:val="0"/>
          <w:bCs/>
          <w:color w:val="000000"/>
          <w:sz w:val="24"/>
          <w:szCs w:val="24"/>
        </w:rPr>
        <w:t>分诊台设立警戒线,让病人在&gt;1.5m依次排队等候,切勿近距离大量人群在分诊台处拥挤,医护人员尽量削减到前台，保持候诊大厅空气流通</w:t>
      </w:r>
    </w:p>
    <w:p>
      <w:pPr>
        <w:numPr>
          <w:ilvl w:val="0"/>
          <w:numId w:val="1"/>
        </w:numPr>
        <w:ind w:left="0" w:leftChars="0" w:firstLine="0" w:firstLineChars="0"/>
        <w:jc w:val="left"/>
        <w:rPr>
          <w:rFonts w:hint="eastAsia" w:ascii="华文细黑" w:hAnsi="华文细黑" w:eastAsia="华文细黑" w:cs="华文细黑"/>
          <w:b w:val="0"/>
          <w:bCs/>
          <w:color w:val="000000"/>
          <w:sz w:val="24"/>
          <w:szCs w:val="24"/>
        </w:rPr>
      </w:pPr>
      <w:r>
        <w:rPr>
          <w:rFonts w:hint="eastAsia" w:ascii="华文细黑" w:hAnsi="华文细黑" w:eastAsia="华文细黑" w:cs="华文细黑"/>
          <w:b w:val="0"/>
          <w:bCs/>
          <w:color w:val="000000"/>
          <w:sz w:val="24"/>
          <w:szCs w:val="24"/>
        </w:rPr>
        <w:t xml:space="preserve">一旦发觉发热病人,应赐予病人一次性医用外科口罩戴好,并指导去发热门诊就诊。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(二)开诊后为医生工作中加强防控措施</w:t>
      </w:r>
    </w:p>
    <w:p>
      <w:pPr>
        <w:numPr>
          <w:ilvl w:val="0"/>
          <w:numId w:val="2"/>
        </w:numPr>
        <w:ind w:leftChars="0"/>
        <w:jc w:val="left"/>
        <w:rPr>
          <w:rFonts w:hint="eastAsia" w:ascii="华文细黑" w:hAnsi="华文细黑" w:eastAsia="华文细黑" w:cs="华文细黑"/>
          <w:b w:val="0"/>
          <w:bCs/>
          <w:color w:val="000000"/>
          <w:sz w:val="24"/>
          <w:szCs w:val="24"/>
        </w:rPr>
      </w:pPr>
      <w:r>
        <w:rPr>
          <w:rFonts w:hint="eastAsia" w:ascii="华文细黑" w:hAnsi="华文细黑" w:eastAsia="华文细黑" w:cs="华文细黑"/>
          <w:b w:val="0"/>
          <w:bCs/>
          <w:color w:val="000000"/>
          <w:sz w:val="24"/>
          <w:szCs w:val="24"/>
        </w:rPr>
        <w:t>接诊前后须按七部洗手法规范用手消洗手擦干后须佩戴一次性防护用品（口罩、护目镜、面罩等）进行临床操作</w:t>
      </w:r>
    </w:p>
    <w:p>
      <w:pPr>
        <w:numPr>
          <w:ilvl w:val="0"/>
          <w:numId w:val="2"/>
        </w:numPr>
        <w:ind w:left="0" w:leftChars="0" w:firstLine="0" w:firstLineChars="0"/>
        <w:jc w:val="left"/>
        <w:rPr>
          <w:rFonts w:hint="eastAsia" w:ascii="华文细黑" w:hAnsi="华文细黑" w:eastAsia="华文细黑" w:cs="华文细黑"/>
          <w:b w:val="0"/>
          <w:bCs/>
          <w:color w:val="000000"/>
          <w:sz w:val="24"/>
          <w:szCs w:val="24"/>
        </w:rPr>
      </w:pPr>
      <w:r>
        <w:rPr>
          <w:rFonts w:hint="eastAsia" w:ascii="华文细黑" w:hAnsi="华文细黑" w:eastAsia="华文细黑" w:cs="华文细黑"/>
          <w:b w:val="0"/>
          <w:bCs/>
          <w:color w:val="000000"/>
          <w:sz w:val="24"/>
          <w:szCs w:val="24"/>
        </w:rPr>
        <w:t>面罩、护目镜被污染后应刚好更换或消毒后方可诊治下一位患者，面罩、眼镜运用后贴标签放置含氯</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1000~2000mg/L消毒液浸泡30分钟后流淌水冲洗,晾干备用。（护士、助理、医生负责）</w:t>
      </w:r>
    </w:p>
    <w:p>
      <w:pPr>
        <w:numPr>
          <w:ilvl w:val="0"/>
          <w:numId w:val="2"/>
        </w:numPr>
        <w:ind w:left="0" w:leftChars="0" w:firstLine="0" w:firstLineChars="0"/>
        <w:jc w:val="left"/>
        <w:rPr>
          <w:rFonts w:hint="eastAsia" w:ascii="华文细黑" w:hAnsi="华文细黑" w:eastAsia="华文细黑" w:cs="华文细黑"/>
          <w:b w:val="0"/>
          <w:bCs/>
          <w:color w:val="000000"/>
          <w:sz w:val="24"/>
          <w:szCs w:val="24"/>
        </w:rPr>
      </w:pPr>
      <w:r>
        <w:rPr>
          <w:rFonts w:hint="eastAsia" w:ascii="华文细黑" w:hAnsi="华文细黑" w:eastAsia="华文细黑" w:cs="华文细黑"/>
          <w:b w:val="0"/>
          <w:bCs/>
          <w:color w:val="000000"/>
          <w:sz w:val="24"/>
          <w:szCs w:val="24"/>
        </w:rPr>
        <w:t>一次性物品一患一换</w:t>
      </w:r>
    </w:p>
    <w:p>
      <w:pPr>
        <w:numPr>
          <w:ilvl w:val="0"/>
          <w:numId w:val="2"/>
        </w:numPr>
        <w:ind w:left="0" w:leftChars="0" w:firstLine="0" w:firstLineChars="0"/>
        <w:jc w:val="left"/>
        <w:rPr>
          <w:rFonts w:hint="eastAsia" w:ascii="华文细黑" w:hAnsi="华文细黑" w:eastAsia="华文细黑" w:cs="华文细黑"/>
          <w:b w:val="0"/>
          <w:bCs/>
          <w:color w:val="000000"/>
          <w:sz w:val="24"/>
          <w:szCs w:val="24"/>
        </w:rPr>
      </w:pPr>
      <w:r>
        <w:rPr>
          <w:rFonts w:hint="eastAsia" w:ascii="华文细黑" w:hAnsi="华文细黑" w:eastAsia="华文细黑" w:cs="华文细黑"/>
          <w:b w:val="0"/>
          <w:bCs/>
          <w:color w:val="000000"/>
          <w:sz w:val="24"/>
          <w:szCs w:val="24"/>
        </w:rPr>
        <w:t>碘伏，棉缸球运用须刚好把盖盖上，不得拿运用过的镊子拿取运用（特别重要）</w:t>
      </w:r>
    </w:p>
    <w:p>
      <w:pPr>
        <w:numPr>
          <w:ilvl w:val="0"/>
          <w:numId w:val="2"/>
        </w:numPr>
        <w:ind w:left="0" w:leftChars="0" w:firstLine="0" w:firstLineChars="0"/>
        <w:jc w:val="left"/>
        <w:rPr>
          <w:rFonts w:hint="eastAsia" w:ascii="华文细黑" w:hAnsi="华文细黑" w:eastAsia="华文细黑" w:cs="华文细黑"/>
          <w:b w:val="0"/>
          <w:bCs/>
          <w:color w:val="000000"/>
          <w:sz w:val="24"/>
          <w:szCs w:val="24"/>
        </w:rPr>
      </w:pPr>
      <w:r>
        <w:rPr>
          <w:rFonts w:hint="eastAsia" w:ascii="华文细黑" w:hAnsi="华文细黑" w:eastAsia="华文细黑" w:cs="华文细黑"/>
          <w:b w:val="0"/>
          <w:bCs/>
          <w:color w:val="000000"/>
          <w:sz w:val="24"/>
          <w:szCs w:val="24"/>
        </w:rPr>
        <w:t>能够运用橡皮樟的尽量运用橡皮樟，削减唾液喷溅</w:t>
      </w:r>
    </w:p>
    <w:p>
      <w:pPr>
        <w:numPr>
          <w:ilvl w:val="0"/>
          <w:numId w:val="2"/>
        </w:numPr>
        <w:ind w:left="0" w:leftChars="0" w:firstLine="0" w:firstLineChars="0"/>
        <w:jc w:val="left"/>
        <w:rPr>
          <w:rFonts w:hint="eastAsia" w:ascii="华文细黑" w:hAnsi="华文细黑" w:eastAsia="华文细黑" w:cs="华文细黑"/>
          <w:b w:val="0"/>
          <w:bCs/>
          <w:color w:val="000000"/>
          <w:sz w:val="24"/>
          <w:szCs w:val="24"/>
        </w:rPr>
      </w:pPr>
      <w:r>
        <w:rPr>
          <w:rFonts w:hint="eastAsia" w:ascii="华文细黑" w:hAnsi="华文细黑" w:eastAsia="华文细黑" w:cs="华文细黑"/>
          <w:b w:val="0"/>
          <w:bCs/>
          <w:color w:val="000000"/>
          <w:sz w:val="24"/>
          <w:szCs w:val="24"/>
        </w:rPr>
        <w:t>手机运用前后空踩30S防止回吸</w:t>
      </w:r>
    </w:p>
    <w:p>
      <w:pPr>
        <w:numPr>
          <w:ilvl w:val="0"/>
          <w:numId w:val="2"/>
        </w:numPr>
        <w:ind w:left="0" w:leftChars="0" w:firstLine="0" w:firstLineChars="0"/>
        <w:jc w:val="left"/>
        <w:rPr>
          <w:rFonts w:hint="eastAsia" w:ascii="华文细黑" w:hAnsi="华文细黑" w:eastAsia="华文细黑" w:cs="华文细黑"/>
          <w:b w:val="0"/>
          <w:bCs/>
          <w:color w:val="000000"/>
          <w:sz w:val="24"/>
          <w:szCs w:val="24"/>
        </w:rPr>
      </w:pPr>
      <w:r>
        <w:rPr>
          <w:rFonts w:hint="eastAsia" w:ascii="华文细黑" w:hAnsi="华文细黑" w:eastAsia="华文细黑" w:cs="华文细黑"/>
          <w:b w:val="0"/>
          <w:bCs/>
          <w:color w:val="000000"/>
          <w:sz w:val="24"/>
          <w:szCs w:val="24"/>
        </w:rPr>
        <w:t>调拌类药品取多时不许再次回收，干脆扔掉，取硅胶及调印模材时必需更换新手套</w:t>
      </w:r>
    </w:p>
    <w:p>
      <w:pPr>
        <w:numPr>
          <w:ilvl w:val="0"/>
          <w:numId w:val="3"/>
        </w:numPr>
        <w:ind w:leftChars="0"/>
        <w:jc w:val="left"/>
        <w:rPr>
          <w:rFonts w:hint="eastAsia" w:ascii="华文细黑" w:hAnsi="华文细黑" w:eastAsia="华文细黑" w:cs="华文细黑"/>
          <w:b w:val="0"/>
          <w:bCs/>
          <w:color w:val="000000"/>
          <w:sz w:val="24"/>
          <w:szCs w:val="24"/>
        </w:rPr>
      </w:pPr>
      <w:r>
        <w:rPr>
          <w:rFonts w:hint="eastAsia" w:ascii="华文细黑" w:hAnsi="华文细黑" w:eastAsia="华文细黑" w:cs="华文细黑"/>
          <w:b w:val="0"/>
          <w:bCs/>
          <w:color w:val="000000"/>
          <w:sz w:val="24"/>
          <w:szCs w:val="24"/>
        </w:rPr>
        <w:t>疫情后护士工作流程</w:t>
      </w:r>
    </w:p>
    <w:p>
      <w:pPr>
        <w:numPr>
          <w:numId w:val="0"/>
        </w:numPr>
        <w:jc w:val="left"/>
        <w:rPr>
          <w:rFonts w:hint="eastAsia" w:ascii="华文细黑" w:hAnsi="华文细黑" w:eastAsia="华文细黑" w:cs="华文细黑"/>
          <w:b w:val="0"/>
          <w:bCs/>
          <w:sz w:val="24"/>
          <w:szCs w:val="24"/>
        </w:rPr>
      </w:pPr>
      <w:r>
        <w:rPr>
          <w:rFonts w:hint="eastAsia" w:ascii="华文细黑" w:hAnsi="华文细黑" w:eastAsia="华文细黑" w:cs="华文细黑"/>
          <w:b w:val="0"/>
          <w:bCs/>
          <w:color w:val="000000"/>
          <w:sz w:val="24"/>
          <w:szCs w:val="24"/>
        </w:rPr>
        <w:t xml:space="preserve">1、患者就诊前用酒精擦拭牙椅及工作台。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2、每位患者诊疗前，医生应打算贴避污膜，手机底座、三枪、</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灯把手、吸唾管、头枕帽子、垃圾桶。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3、诊疗前，请患者用0.5%双氧水含漱，运用强吸削减污染物播</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散。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4、诊疗结束后，除去全部避污膜，冲洗痰盂保证无污物无血渍，75%酒精喷台面痰盂等静置、擦干，痰盂、强吸、弱吸用含氯消毒剂冲洗。（留痕记录）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5、无菌柜内取用无菌物品刚好关闭柜门，运用前检查外包装是否破损。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6、运用过的器械应严格按标准侵泡消毒灭菌后方可用。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7、医疗废物刚好处理，不得堆放（保洁负责）。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8、下班时,脱掉一次性防护用品后按标准洗手回家，途中做好个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人防护。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9.车针盒独立包装消毒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10、调拌类药品取多时不许再次回收，干脆扔掉，取硅胶及调印模材时必需更换手套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11、用过的调刀、橡皮碗运用后浸泡含氯消毒剂内（四）诊疗结束后清洁消毒流程：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1、诊疗环境要求：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①加大诊疗处置时的患者物理间隔，对于非独立牙椅诊室，至少</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间隔一台牙椅支配就诊；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②诊室台面尽量少摆放物品；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2、空气要求：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①诊室加强开窗通风，诊早、中午、诊后各30分钟；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②下班后对诊室进行紫外线消毒。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3、诊室地面要求：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①诊室地面应保持清洁、干燥，每天进行消毒；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②遇明显污染随时去污、清洁与消毒，消毒采纳500mg/L含氯</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消毒剂进行擦拭，作用30分钟。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4.医疗废物暂存处要求：由专人用2000mg/L含氯消毒液喷洒墙壁或拖地消毒，每天上下午各一次。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医疗废物管理：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1、医疗废物与生活垃圾不得混放，感染性医疗废物置双层黄色</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医疗垃圾袋内，锐器置于锐器盒内。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2、工作人员运用后的一次性防护用品按感染性医疗废物进行处</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理。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3、医疗废物本填写完整。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应急处理流程建立员工晨检制度，落实专人对每位进单位上班员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工进行体温测量，如有发热，马上上报，禁入单位;做好预检分诊，</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加强患者排查。发挥龙江健康码作用（医患在进入本单位时必需扫龙江健康码），就诊患者应先出示龙江健康码，凡发觉黄码或红码人员或发热患者以及虽无发热症状，但呼吸道等症状明显、罹患传染病可能性大的患者，要具体询问登记流行病学史，发觉异样状况马上上报组长,由组长上报到疫情防控主管部门.主动协作主管部门联系定点检测医院,接触人员确定范围,实行隔离措施.马上申报疾控部门对所在场所进行关闭,消毒.暂停诊疗活动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口腔诊所新冠疫情应急预案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为预防本单位新型冠状病毒肺炎疫情防控工作，保证干部职工的</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生命平安，根据以人为本，平安第一，预防为主的原则，依据上级有关文件精神和要求，结合中心实际状况制定本预案。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一、成立疫情防控应急领导小组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全面负责组织、协调、处置单位新型冠状病毒肺炎疫情防控工作；负责制定疫情防控应急预案；当疫情发生时，负责下达预案的启动和终止指令；全力保证干部职工的身体健康和生命平安。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二、工作举措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（一）根据市卫健委要求，做好有关协作工作，接到上级指示后，按时到达指定地点，快速开展工作；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（二）主动主动做好流淌人口，特殊是疫区返程人员的疫情防控</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学问宣扬工作；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（三）主动主动协作市卫健委人口家庭处做好计生特别家庭维稳</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工作；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（四）做好单位干部职工疫情防控学问宣扬工作；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（五）按时向市卫健委安管处报送维稳状况，有事报事，无事报</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平安。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三、应急预案启动程序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市计生保障中心接到上级指令后，应急领导小组快速做出反应，</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第一时间赶到现场，刚好开展疫情防控工作。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四、应急结束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根据谁启动、谁解除的原则，应急领导小组依据疫情确定是否结</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束应急响应。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五、工作要求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（一）高度重视，提高站位。各科室及全体干部职工要高度重视</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疫情防控工作，提高政治站位，根据成都市委、市政府及市卫健委工作要求，实行有力举措，做好疫情防控工作。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（二）强化宣扬，做好防控。充分利用单位qq工作群、工作微</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信群、宣扬展板、宣扬资料等宣扬途径，全方位、多渠道宣扬疫情防控学问，提高干部职工和流淌人口对疫情防控学问的知晓率。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  （三）仔细排查，联防联控。主动主动协作辖区做好做实联防联</w:t>
      </w:r>
      <w:r>
        <w:rPr>
          <w:rFonts w:hint="eastAsia" w:ascii="华文细黑" w:hAnsi="华文细黑" w:eastAsia="华文细黑" w:cs="华文细黑"/>
          <w:b w:val="0"/>
          <w:bCs/>
          <w:color w:val="000000"/>
          <w:sz w:val="24"/>
          <w:szCs w:val="24"/>
        </w:rPr>
        <w:br w:type="textWrapping"/>
      </w:r>
      <w:r>
        <w:rPr>
          <w:rFonts w:hint="eastAsia" w:ascii="华文细黑" w:hAnsi="华文细黑" w:eastAsia="华文细黑" w:cs="华文细黑"/>
          <w:b w:val="0"/>
          <w:bCs/>
          <w:color w:val="000000"/>
          <w:sz w:val="24"/>
          <w:szCs w:val="24"/>
        </w:rPr>
        <w:t xml:space="preserve">控工作，动员全体干部职工，实施群防群治，做到早发觉、早报告，坚决防输入、防扩散、确保联防联控工作落到实处。 </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TKai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TZhongsong">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20CFE1"/>
    <w:multiLevelType w:val="singleLevel"/>
    <w:tmpl w:val="2B20CFE1"/>
    <w:lvl w:ilvl="0" w:tentative="0">
      <w:start w:val="3"/>
      <w:numFmt w:val="chineseCounting"/>
      <w:suff w:val="nothing"/>
      <w:lvlText w:val="（%1）"/>
      <w:lvlJc w:val="left"/>
      <w:rPr>
        <w:rFonts w:hint="eastAsia"/>
      </w:rPr>
    </w:lvl>
  </w:abstractNum>
  <w:abstractNum w:abstractNumId="1">
    <w:nsid w:val="3AD69BBC"/>
    <w:multiLevelType w:val="singleLevel"/>
    <w:tmpl w:val="3AD69BBC"/>
    <w:lvl w:ilvl="0" w:tentative="0">
      <w:start w:val="1"/>
      <w:numFmt w:val="decimal"/>
      <w:suff w:val="nothing"/>
      <w:lvlText w:val="%1、"/>
      <w:lvlJc w:val="left"/>
    </w:lvl>
  </w:abstractNum>
  <w:abstractNum w:abstractNumId="2">
    <w:nsid w:val="75DDC146"/>
    <w:multiLevelType w:val="singleLevel"/>
    <w:tmpl w:val="75DDC146"/>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ocumentProtection w:enforcement="0"/>
  <w:compat>
    <w:useFELayout/>
    <w:splitPgBreakAndParaMark/>
    <w:compatSetting w:name="compatibilityMode" w:uri="http://schemas.microsoft.com/office/word" w:val="12"/>
  </w:compat>
  <w:docVars>
    <w:docVar w:name="commondata" w:val="eyJoZGlkIjoiZWRhY2U1ZTUyZTFkZmM0MDFkOWFmOWJhZjQ5ZGE5YzMifQ=="/>
  </w:docVars>
  <w:rsids>
    <w:rsidRoot w:val="00000000"/>
    <w:rsid w:val="2DEC6F1D"/>
    <w:rsid w:val="36D268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21</TotalTime>
  <ScaleCrop>false</ScaleCrop>
  <LinksUpToDate>false</LinksUpToDate>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2022-06-20T09:25:00Z</dcterms:created>
  <dc:creator>Apache POI</dc:creator>
  <cp:lastModifiedBy>A 小芳（299送138）</cp:lastModifiedBy>
  <dcterms:modified xsi:type="dcterms:W3CDTF">2022-06-21T13:03:58Z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DFF392BB9AA94C31AE03FB16DB7E04A5</vt:lpwstr>
  </property>
</Properties>
</file>