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sz w:val="36"/>
          <w:szCs w:val="36"/>
        </w:rPr>
        <w:t>诊室环境日常清洁、消毒常规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 xml:space="preserve">一、空气消毒：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1.通风：早上上班前、中午、下午班后各通风0.5～1h；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2.消毒：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方法一：紫外线消毒，每日班后使用紫外线灯消毒1h；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方法二：空气动态消毒，采用多功能动态杀菌机进行空气动态消毒。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二、地面消毒：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1.当地面无明显污染时，采用湿式清扫，用清水或含清洁剂水拖地每天2次（早上、中午各1次）；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2.有传染病流行时改为第一遍用250～500mg/L含氯消毒液拖地，第二遍用清水拖地。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三、物品表面消毒：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医护人员手接触的地方用避污薄膜纸覆盖，薄膜有破损地方或没采用避污薄膜纸覆盖者用中效消毒液擦拭。每天下班后用250～500mg/L 含氯消毒液擦拭，停留10-30min后用清水擦拭、清洁。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四、注意事项：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1.诊室空气提倡通风换气；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2.采用紫外线消毒要注意环境评估及使用注意事项：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①室内保持清洁干燥，温度低于20℃或高于40℃，相对湿度大于60%时，应适当延长照射时间；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②紫外线灯管距地面2M，用于物体表面消毒时，灯管距物体表面不超过1M；消毒时间从灯亮5min后开始计时，消毒时间为0.5-1h；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③紫外线灯累计使用时间不应超过1000h，使用中强度不低于70μW/c㎡，新灯强度不低于90μW/c㎡。紫外线强度计至少一年标定1次；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④消毒完毕，打开窗通风换气，方可入室。不得使紫外线光源照射到人，以免引起损伤；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⑤紫外线灯管每周用95%酒精棉球擦拭1次，如有灰尘、油污时，应随时擦拭。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3.诊室地面不提倡常规使用化学性的消毒液拖地，遇有污染或传染病流行时，用有效氯或有效溴500mg/L消毒液拖地；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4.治疗过程中所有接触到的设备或物体表面都应采用屏障防护技术（即覆盖防污膜）。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FF0000"/>
          <w:sz w:val="24"/>
          <w:szCs w:val="24"/>
        </w:rPr>
        <w:t>注：违反本制度规定者，相应责任人每次绩效考核得分扣3分，情节严重造成较大后果者，由总经理酌情严肃处理。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ZjllMzFmMmY0YzFmZTFmZWYxYTRhZTIwMGEzNDQifQ=="/>
  </w:docVars>
  <w:rsids>
    <w:rsidRoot w:val="79F93A80"/>
    <w:rsid w:val="79F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674</Words>
  <Characters>745</Characters>
  <Lines>0</Lines>
  <Paragraphs>0</Paragraphs>
  <TotalTime>0</TotalTime>
  <ScaleCrop>false</ScaleCrop>
  <LinksUpToDate>false</LinksUpToDate>
  <CharactersWithSpaces>747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2023-04-27T08:37:00Z</dcterms:created>
  <dc:creator>Administrator</dc:creator>
  <cp:lastModifiedBy>Administrator</cp:lastModifiedBy>
  <dcterms:modified xsi:type="dcterms:W3CDTF">2023-04-27T08:37:14Z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F228E1D83FB646F886240D1DF6085689_11</vt:lpwstr>
  </property>
</Properties>
</file>