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center"/>
      </w:pPr>
      <w:bookmarkStart w:id="0" w:name="_GoBack"/>
      <w:r>
        <w:rPr>
          <w:sz w:val="36"/>
          <w:szCs w:val="36"/>
        </w:rPr>
        <w:t>口腔器械清洗消毒灭菌操作规程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第一步：收集、分检、毁形与传送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1、收集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（1）核对：由椅旁护士收集污染的手机/器械。在收集过程中，要仔细认真检查各类器械零件是否完备，核对数量及类别后交清洗消毒室。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（2）标记：消毒护士在收取过程中对于特殊器械（除手机外）如碧兰麻注射器、外科手术钳、正畸去戴环钳等需在登记表上做特殊标记，以免造成收发错误。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（3）登记：为了做到收发正确无误，对于手机等特殊器械，必须建立特殊器械收取、发入登记表。在工作中加强责任心，根据登记表做到收发无误。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2、分检、毁形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（1）初步分检：将回收的污染物品首先进行初步分人，将各诊室的特殊专业器械分开浸泡，做到分类明确，器械物品不混淆。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（2）一次性医疗器械毁形：对于已经使用的一次性医疗器械，先采用1：200的84消毒液初步浸泡，再毁形后由装入利器盒待收。如遇传染病（肝炎、结核）等患者使用过的器械需特殊处理，用1：50的84消毒液隔离浸泡30分钟后再毁形，医疗器械隔离浸泡后再清洗灭菌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（3）传送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①明确划区：在工作中严格划分三个区域，即：污染区、清洁区、无菌区（污染区指污物回收分类的区域；清洁区也称消毒区，批消毒、清洗、干燥、检验、维修包装的区域；无菌区也换洁净区，指灭菌储存发放的区域）。由清洁区进入无菌区需摘取、更换手套并换鞋，以确保预防交叉感染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②传送要求：器械物品的传送要由污到净，单向循环，不得逆流与交叉穿梭。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第二步：清洗消毒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凡接触过病原微生物的物品，不易洗涤的器械（如玻璃板、带残留水门汀的器具和调和刀、托盘等）在进入加热、清洗前应先以化学消毒剂处理，去除剩污材料，同时进行预清洗一遍，再统一进入加热清洗/消毒机，选择操作程序彻底清洗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1、去污：污物除不净不仅影响去除热原效果，对于仪器也有损坏作用，因此须高度重视。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（1）玻璃板、调刀洗涤：玻璃板上的粘固剂很难去除，清洗要求高，清洗时用竖力将玻璃板及调刀上残留的水门汀粘固剂去除，并用竖刷蘸适量的洗涤剂（去污粉、消毒液等）初步处理。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（2）拔牙钳洗涤：首先将带血器械上的血污用1：200的84消毒液浸泡10分钟，再用竖刷掉。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（3）牙科车针的洗涤：牙科车针（特别是外科手术车针）由于操作中软组织卷覆表面，刷洗时用小牙刷或钢丝刷清车针工作端，必要时用镊子去除覆盖软组织，使工作端没有任何异物。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2、摆放：按要求将污染手机/器械分别码入清洗/消毒机内的手机插座、插入架、网盒及下层蓝筐内。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（1）摆放要求：根据不同需要选用不同装载框码放器械。例如：玻璃板摆放需要成排、直立、有空档。并充分固定；针针放在密闭小盒内，牙钳、挻子、口腔器械直立码放，戴关节的器械要打开。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（2）标记：为使手机在清洗过程中不致混淆，在清洗前预先在手机基底粘贴上3M胶带，并标记上科别、诊椅位号，减少工作不必要的失误。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3、消毒：开启加热清洗/消毒机，选择操作程序进行清洗、消毒。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第三步：养护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经清洗、消毒后的手机全部进入全自动注油养护系统保护，使用的注油养护机除手机ISO接口可直接连接外，其它接口选择相应配件，更换相应配套的工作端，完全取代了传统的喷注罐。操作极为简便，只需按下和放开启动键即可。由于其设置了过滤系统，排气清洁卫生，有益环境保护，并提供了标准化的内部清洗，喷气管路以及内部运动机件注油养护程序，能够有效的延长器械使用寿命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第四步：包装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1、 包装材料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包装材料不能重复使用，以免吸水性差，灭菌后水珠多，不宜干燥，影响灭菌效果。作为一次性作用，不仅可以防止交叉感染，还杜绝了塑封不严造成的器械坏损。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2、 分类包装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塑封消毒能保证被包装物品在无菌状态下使用，半年内有效，因此除手机外的其他器械，如：牙挻、牙钳、剪都可分类包装，便于使用。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3、包装要求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包装好的物品应在袋外标记，包装日期及经手人签名。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4、 塑封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手机清洁注油后，以及其他器械须装入纸塑复合包装袋，压塑封装。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第五步：灭菌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三次预真空的高温高压灭菌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1、 灭菌前装载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（1）包装灭菌时注意确保包装袋之间有良好的间隙，且灭菌袋纸面向上，有利于蒸气流通及空气排出。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（2）混合灭菌时织物包装和器械由下到上的放置顺序是器械包装和织物，且物品之间尽量不要接触，也不要触及蔑菌器内壁。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（3）由于各类物品的材料性能不同，所需灭菌温度压力和时间及排气方式各异，最好同类装在一起灭菌。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（4）物品，尤其是纤维织物，放置灭菌器门、盖和侧壁接触，防止增加灭菌后干燥的困难。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（5）装载量适度，以利消毒干燥彻底。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2、 选择程序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根据待灭菌物的物理属性（尤其是耐热性）和包装类型来选择程序。非打包器械可选用快速祼消或普通干燥程序，对于一些纺织物及耐高温物品选用高级程序。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3、 操作方法及注意事项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（1）选检查供水、供电是否正常，打开电源开关，显示“Please wait Door release”字样，提示等待5秒钟后，设备进入预备状态。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（2）将需要消毒灭菌的物品均匀地放在托盘上，装入灭菌室，关上仓门时向灭菌容器方向轻推门，同时按下滑动门把手。如警告信息显示Error 9 door open提示门未关严。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（3）按程序键“Porgram selection”浏览可选程序后按启动钮（Start/stop键），灭菌炉开始工作。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（4）灭菌循环开始后，如有必要中途停止，5分钟内可按Start/stop中止程序。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（5）灭菌过程中，必须注意报警信息，采取相应的紧急处理。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（6）灭菌结束打开门后，不要用手触及金属表面，容易烫伤，应使用盘器取出消毒物品。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4、灭菌后处理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（1）物品取出时应保持干燥，下排式灭菌包裹水份含量一般不超过3%，超过6%则为湿包，应视为未灭菌，不能作为无菌使用，B级灭菌器灭菌结束时，剩余湿度不能高于0.2%。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（2）进行质控的化学胶带或指示卡未达到灭菌标志的，应视为未灭菌，不得使用。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（3）无菌物品，掉在地上或放置在不洁之处，应视为污染，不得作为无菌使用。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（4）检查灭菌后物品，注明灭菌日期及操作者姓名或编号，并在记录本上记录灭菌温度、压力及时间。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（5）运送灭菌物品或发放时使用无拉塔基亚密闭车，以免再污染。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（6）灭菌物品超过贮存期后应停止发放，重新灭菌。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5、预真空高温蒸气灭菌干燥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第六步：保洁存放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高温高压蒸气灭菌工作完毕，按设备屏幕显示打开门，用持物器将托盘取出，同时查看指示剂是否为黑色，显示黑色为彻底灭菌。然后将器械放入无菌容器内按照登记表准确无误的送到各诊室，保证临床使用。下班前，做好管理工作，以免器械遗失，对于灭菌好的物品，需要标明使用期限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FF0000"/>
          <w:sz w:val="24"/>
          <w:szCs w:val="24"/>
        </w:rPr>
        <w:t>注：违反本制度规定者，相应责任人每次绩效考核得分扣3分，情节严重造成较大后果者，由总经理酌情严肃处理。</w:t>
      </w:r>
    </w:p>
    <w:p>
      <w:pPr>
        <w:jc w:val="left"/>
      </w:pPr>
    </w:p>
    <w:bookmarkEnd w:id="0"/>
    <w:sectPr>
      <w:pgSz w:w="11906" w:h="16838"/>
      <w:pgMar w:top="1440" w:right="1800" w:bottom="1440" w:left="180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307FD97D-D580-48F8-9037-FCDC50D90BC3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4A69DA17-FA09-40A5-B117-735E2B8B88C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D538191-BEAF-42E9-9BB2-4CDF5F79DEB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56262997-C0A7-4FAB-BEB5-262916866DE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D29BE07-9472-4E59-80F5-7BA6E006056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DA77664-3015-4E53-A031-C69E13CE2427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7" w:fontKey="{EDC6EA9B-89A4-497A-88BA-3F481C3A3200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8" w:fontKey="{F09A9B2E-9E53-4605-9C14-5DBE9B01D19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BlZjllMzFmMmY0YzFmZTFmZWYxYTRhZTIwMGEzNDQifQ=="/>
  </w:docVars>
  <w:rsids>
    <w:rsidRoot w:val="00BA5B2D"/>
    <w:rsid w:val="00B06B85"/>
    <w:rsid w:val="00BA5B2D"/>
    <w:rsid w:val="09321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4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4">
    <w:name w:val="Default Paragraph Font"/>
    <w:link w:val="1"/>
    <w:semiHidden/>
    <w:uiPriority w:val="0"/>
  </w:style>
  <w:style w:type="table" w:default="1" w:styleId="3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6">
    <w:name w:val="No List"/>
    <w:semiHidden/>
    <w:uiPriority w:val="0"/>
    <w:rPr>
      <w:sz w:val="21"/>
      <w:szCs w:val="22"/>
    </w:rPr>
  </w:style>
  <w:style w:type="paragraph" w:styleId="2">
    <w:name w:val="Normal (Web)"/>
    <w:basedOn w:val="1"/>
    <w:uiPriority w:val="4294967295"/>
    <w:rPr>
      <w:sz w:val="24"/>
    </w:rPr>
  </w:style>
  <w:style w:type="table" w:customStyle="1" w:styleId="5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4</Pages>
  <Words>2595</Words>
  <Characters>2672</Characters>
  <Lines>112</Lines>
  <Paragraphs>112</Paragraphs>
  <TotalTime>6</TotalTime>
  <ScaleCrop>false</ScaleCrop>
  <LinksUpToDate>false</LinksUpToDate>
  <CharactersWithSpaces>2718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2022-05-11T15:27:00Z</dcterms:created>
  <dc:creator>ASUS</dc:creator>
  <cp:lastModifiedBy>Administrator</cp:lastModifiedBy>
  <dcterms:modified xsi:type="dcterms:W3CDTF">2023-04-26T12:43:38Z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6A0424D2280E42B9BC223E929D4DC6D1_12</vt:lpwstr>
  </property>
</Properties>
</file>