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口腔门诊手卫生管理制度及实施规范</w:t>
      </w:r>
    </w:p>
    <w:p>
      <w:pPr>
        <w:jc w:val="left"/>
      </w:pPr>
      <w:r>
        <w:t>一、手卫生管理制度</w:t>
      </w:r>
    </w:p>
    <w:p>
      <w:pPr>
        <w:jc w:val="left"/>
      </w:pPr>
      <w:r>
        <w:t>1、手卫生为洗手、卫生手消毒和外科手消毒的总称。</w:t>
      </w:r>
    </w:p>
    <w:p>
      <w:pPr>
        <w:jc w:val="left"/>
      </w:pPr>
      <w:r>
        <w:t>2、必须配备合格的手卫生设备和设施，必须用流动水，提倡用洗手液洗</w:t>
      </w:r>
    </w:p>
    <w:p>
      <w:pPr>
        <w:jc w:val="left"/>
      </w:pPr>
      <w:r>
        <w:t>3、重点部门如手术室、消毒供应室、口腔诊室、必须安装非手触式水龙头开关。</w:t>
      </w:r>
    </w:p>
    <w:p>
      <w:pPr>
        <w:jc w:val="left"/>
      </w:pPr>
      <w:r>
        <w:t>4、洗手液的容器定期清洁和消毒。禁止将洗手液直接添加到未使用完的出液器中，必须在清洁、消毒取液器后再添加洗手液。</w:t>
      </w:r>
    </w:p>
    <w:p>
      <w:pPr>
        <w:jc w:val="left"/>
      </w:pPr>
      <w:r>
        <w:t>5、手消毒剂的包装和洗手后的干手物品（毛巾）或设施应避免造成二次污染。</w:t>
      </w:r>
    </w:p>
    <w:p>
      <w:pPr>
        <w:jc w:val="left"/>
      </w:pPr>
      <w:r>
        <w:t>6、每季度应对重点部门进行手卫生消毒效果的监测，当怀疑流行暴发与医务人员手有关时，及时进行监测。</w:t>
      </w:r>
    </w:p>
    <w:p>
      <w:pPr>
        <w:jc w:val="left"/>
      </w:pPr>
      <w:r>
        <w:t>7、所有医务人员必须掌握正确的手卫生方法，保证洗手与手消毒效果。</w:t>
      </w:r>
    </w:p>
    <w:p>
      <w:pPr>
        <w:jc w:val="left"/>
      </w:pPr>
      <w:r>
        <w:t>8、医务人员正确掌握洗手指征。</w:t>
      </w:r>
    </w:p>
    <w:p>
      <w:pPr>
        <w:jc w:val="left"/>
      </w:pPr>
      <w:r>
        <w:t>9、医务人员手无可见污染物时，可用速干手消毒剂消</w:t>
      </w:r>
      <w:r>
        <w:t xml:space="preserve"> </w:t>
      </w:r>
      <w:r>
        <w:t>毒双手代替洗手。</w:t>
      </w:r>
    </w:p>
    <w:p>
      <w:pPr>
        <w:jc w:val="left"/>
      </w:pPr>
      <w:r>
        <w:t>10、医务人员正确掌握手消毒指征。</w:t>
      </w:r>
    </w:p>
    <w:p>
      <w:pPr>
        <w:jc w:val="left"/>
      </w:pPr>
      <w:r>
        <w:t>11、医务人员手被感染性物质污染以及直接为传染病病人进行检查、治疗、护理或处理传染病病人污染物之后，应先用流动水冲净，然后使用手消毒剂消毒双手。</w:t>
      </w:r>
    </w:p>
    <w:p>
      <w:pPr>
        <w:jc w:val="left"/>
      </w:pPr>
      <w:r>
        <w:t>12、不同环境下的手合格标准为：</w:t>
      </w:r>
      <w:r>
        <w:t xml:space="preserve"> </w:t>
      </w:r>
      <w:r>
        <w:t>Ⅰ类和Ⅱ类区</w:t>
      </w:r>
      <w:r>
        <w:t xml:space="preserve"> </w:t>
      </w:r>
      <w:r>
        <w:t>域≤5cfu/cm2；</w:t>
      </w:r>
      <w:r>
        <w:t xml:space="preserve"> </w:t>
      </w:r>
      <w:r>
        <w:t>Ⅲ类区域≤10cfu/cm2；</w:t>
      </w:r>
      <w:r>
        <w:t xml:space="preserve"> </w:t>
      </w:r>
      <w:r>
        <w:t>Ⅳ类区域≤15cfu/cm2；</w:t>
      </w:r>
      <w:r>
        <w:t xml:space="preserve"> </w:t>
      </w:r>
      <w:r>
        <w:t>且未检出致病微生物。</w:t>
      </w:r>
    </w:p>
    <w:p>
      <w:pPr>
        <w:jc w:val="left"/>
      </w:pPr>
      <w:r>
        <w:t>二、手卫生管理制度实施规范</w:t>
      </w:r>
    </w:p>
    <w:p>
      <w:pPr>
        <w:jc w:val="left"/>
      </w:pPr>
      <w:r>
        <w:t>医务人员在下列情况下应当洗手（洗手指征）</w:t>
      </w:r>
    </w:p>
    <w:p>
      <w:pPr>
        <w:jc w:val="left"/>
      </w:pPr>
      <w:r>
        <w:t>1、直接接触病人前后，接触不同病人之间，从同一病人身体的污染部位移动到清洁部位时，接触特殊易感病人前后；</w:t>
      </w:r>
    </w:p>
    <w:p>
      <w:pPr>
        <w:jc w:val="left"/>
      </w:pPr>
      <w:r>
        <w:t>2、接触病人黏膜、破损皮肤或伤口前后，接触病人的血液、体液、分泌物、排泄物、伤口敷料之后；</w:t>
      </w:r>
    </w:p>
    <w:p>
      <w:pPr>
        <w:jc w:val="left"/>
      </w:pPr>
      <w:r>
        <w:t>3、穿脱隔离衣前后，摘手套后；</w:t>
      </w:r>
    </w:p>
    <w:p>
      <w:pPr>
        <w:jc w:val="left"/>
      </w:pPr>
      <w:r>
        <w:t>4、进行无菌操作前后，处理清洁、无菌物品之前，处理污染物品之后；</w:t>
      </w:r>
    </w:p>
    <w:p>
      <w:pPr>
        <w:jc w:val="left"/>
      </w:pPr>
      <w:r>
        <w:t>5、手有可见的污染物或者被病人的血液、体液污染后。</w:t>
      </w:r>
    </w:p>
    <w:p>
      <w:pPr>
        <w:jc w:val="left"/>
      </w:pPr>
      <w:r>
        <w:t xml:space="preserve"> </w:t>
      </w:r>
      <w:r>
        <w:t>6、进入或离开病房前。</w:t>
      </w:r>
    </w:p>
    <w:p>
      <w:pPr>
        <w:jc w:val="left"/>
      </w:pPr>
      <w:r>
        <w:t>医务人员洗手的方法</w:t>
      </w:r>
      <w:r>
        <w:t xml:space="preserve"> </w:t>
      </w:r>
      <w:r>
        <w:t>：</w:t>
      </w:r>
    </w:p>
    <w:p>
      <w:pPr>
        <w:jc w:val="left"/>
      </w:pPr>
      <w:r>
        <w:t>1、采用流动水洗手，使双手充分浸湿；</w:t>
      </w:r>
    </w:p>
    <w:p>
      <w:pPr>
        <w:jc w:val="left"/>
      </w:pPr>
      <w:r>
        <w:t>2、取适量肥皂或者皂液，均匀涂抹至整个手掌、手背、手指和指缝；</w:t>
      </w:r>
    </w:p>
    <w:p>
      <w:pPr>
        <w:jc w:val="left"/>
      </w:pPr>
      <w:r>
        <w:t>3、认真揉搓双手至少</w:t>
      </w:r>
      <w:r>
        <w:t xml:space="preserve"> </w:t>
      </w:r>
      <w:r>
        <w:t>15</w:t>
      </w:r>
      <w:r>
        <w:t xml:space="preserve"> </w:t>
      </w:r>
      <w:r>
        <w:t>秒钟，应注意清洗双手所有皮肤，清洗指背、指尖和指缝，具体揉搓步骤为：</w:t>
      </w:r>
    </w:p>
    <w:p>
      <w:pPr>
        <w:jc w:val="left"/>
      </w:pPr>
      <w:r>
        <w:t>（1）掌心相对，手指并拢，相互揉搓；</w:t>
      </w:r>
      <w:r>
        <w:t xml:space="preserve"> </w:t>
      </w:r>
      <w:r>
        <w:t>（2）手心对手背沿指缝相互揉搓，交换进行；</w:t>
      </w:r>
      <w:r>
        <w:t xml:space="preserve"> </w:t>
      </w:r>
      <w:r>
        <w:t>（3）掌心相对，双手交叉指缝相互揉搓；</w:t>
      </w:r>
      <w:r>
        <w:t xml:space="preserve"> </w:t>
      </w:r>
      <w:r>
        <w:t>（4）右手握住左手大拇指旋转揉搓，交换进行；</w:t>
      </w:r>
      <w:r>
        <w:t xml:space="preserve"> </w:t>
      </w:r>
      <w:r>
        <w:t>（5）弯曲手指使关节在另一手掌心旋转揉搓，交换进行；</w:t>
      </w:r>
      <w:r>
        <w:t xml:space="preserve"> </w:t>
      </w:r>
      <w:r>
        <w:t>（6）将五个手指尖并拢放在另一手掌心旋转揉搓，交换进行；</w:t>
      </w:r>
      <w:r>
        <w:t xml:space="preserve"> </w:t>
      </w:r>
      <w:r>
        <w:t>（7）必要时增加对手腕的清洗。</w:t>
      </w:r>
    </w:p>
    <w:p>
      <w:pPr>
        <w:jc w:val="left"/>
      </w:pPr>
      <w:r>
        <w:t>4、在流动水下彻底冲净双手，擦干，取适量护手液护肤。</w:t>
      </w:r>
    </w:p>
    <w:p>
      <w:pPr>
        <w:jc w:val="left"/>
      </w:pPr>
      <w:r>
        <w:t>【注意事项】</w:t>
      </w:r>
    </w:p>
    <w:p>
      <w:pPr>
        <w:jc w:val="left"/>
      </w:pPr>
      <w:r>
        <w:t>1．洗手时应当彻底清洗容易污染微生物的部位，如指甲、指尖、指甲缝、指关节及配戴饰物的部位等。</w:t>
      </w:r>
    </w:p>
    <w:p>
      <w:pPr>
        <w:jc w:val="left"/>
      </w:pPr>
      <w:r>
        <w:t>2．洗手使用皂液、在更换皂液时，应当在清洁取液器后，重新更换皂液或者最好使用一次性包装的皂液。禁止将皂液直接添加到未使用完的取液器中。如使用固体肥皂，应保持肥皂干燥，盛装肥皂的容器保持清洁。</w:t>
      </w:r>
    </w:p>
    <w:p>
      <w:pPr>
        <w:jc w:val="left"/>
      </w:pPr>
      <w:r>
        <w:t>3．手洗净后应用一次性纸巾、干净的小毛巾擦干双手，小毛巾应一用一消毒。</w:t>
      </w:r>
    </w:p>
    <w:p>
      <w:pPr>
        <w:jc w:val="left"/>
      </w:pPr>
      <w:r>
        <w:t>4．手无可见污染物时，可以使用速干手消毒剂消毒双手代替洗手。</w:t>
      </w:r>
    </w:p>
    <w:p>
      <w:pPr>
        <w:jc w:val="left"/>
      </w:pPr>
      <w:r>
        <w:t>三．医务人员在下列情况下应当进行手消毒（手消毒指征）</w:t>
      </w:r>
    </w:p>
    <w:p>
      <w:pPr>
        <w:jc w:val="left"/>
      </w:pPr>
      <w:r>
        <w:t>1、检查、治疗、护理免疫功能低下的病人之前；</w:t>
      </w:r>
    </w:p>
    <w:p>
      <w:pPr>
        <w:jc w:val="left"/>
      </w:pPr>
      <w:r>
        <w:t>2、出入隔离室等感染重点部门前后；</w:t>
      </w:r>
    </w:p>
    <w:p>
      <w:pPr>
        <w:jc w:val="left"/>
      </w:pPr>
      <w:r>
        <w:t>3、接触具有传染性的血液、体液和分泌物以及被传染性致病微生物污染的物品后；</w:t>
      </w:r>
    </w:p>
    <w:p>
      <w:pPr>
        <w:jc w:val="left"/>
      </w:pPr>
      <w:r>
        <w:t>4、双手直接为传染病病人进行检查、治疗、护理或处理传染病人污物之后；</w:t>
      </w:r>
    </w:p>
    <w:p>
      <w:pPr>
        <w:jc w:val="left"/>
      </w:pPr>
      <w:r>
        <w:t>5、需双手保持较长时间抗菌活性时。</w:t>
      </w:r>
    </w:p>
    <w:p>
      <w:pPr>
        <w:jc w:val="left"/>
      </w:pPr>
      <w:r>
        <w:t>四、医务人员手消毒的方法</w:t>
      </w:r>
    </w:p>
    <w:p>
      <w:pPr>
        <w:jc w:val="left"/>
      </w:pPr>
      <w:r>
        <w:t>1、取适量的速干手消毒剂于掌心；</w:t>
      </w:r>
    </w:p>
    <w:p>
      <w:pPr>
        <w:jc w:val="left"/>
      </w:pPr>
      <w:r>
        <w:t>2、严格按照洗手的揉搓步骤进行揉搓；</w:t>
      </w:r>
    </w:p>
    <w:p>
      <w:pPr>
        <w:jc w:val="left"/>
      </w:pPr>
      <w:r>
        <w:t>3、揉搓时保证手消毒剂完全覆盖手部皮肤，直至手部干燥，使双手达到消毒目的。</w:t>
      </w:r>
    </w:p>
    <w:p>
      <w:pPr>
        <w:jc w:val="left"/>
      </w:pPr>
      <w:r>
        <w:t>【注意事项】</w:t>
      </w:r>
    </w:p>
    <w:p>
      <w:pPr>
        <w:jc w:val="left"/>
      </w:pPr>
      <w:r>
        <w:t>1．手被感染性物质污染以及直接为传染病病人进行检查、治疗、护理或处理传染病病人污染物之后，应当先用流动水冲净，然后使用手消毒剂消毒双手。</w:t>
      </w:r>
    </w:p>
    <w:p>
      <w:pPr>
        <w:jc w:val="left"/>
      </w:pPr>
      <w:r>
        <w:t>2、进行侵入性操作时应当戴无菌手套，戴手套前后应当洗手。一次性无菌手套不得重复使用。</w:t>
      </w:r>
    </w:p>
    <w:p>
      <w:pPr>
        <w:jc w:val="left"/>
      </w:pPr>
      <w:r>
        <w:t>五、医务人员手卫生标准</w:t>
      </w:r>
    </w:p>
    <w:p>
      <w:pPr>
        <w:jc w:val="left"/>
      </w:pPr>
      <w:r>
        <w:t>不同环境下工作的医务人员，手卫生应达到如下要求：</w:t>
      </w:r>
    </w:p>
    <w:p>
      <w:pPr>
        <w:jc w:val="left"/>
      </w:pPr>
      <w:r>
        <w:t>1、Ⅰ类和Ⅱ类区域医务人员的手卫生要求应≤5cfu/cm2。Ⅰ类和Ⅱ类区域包括层流洁净手术室、普通手术室、普通保护性隔离室、供应室洁净区等。</w:t>
      </w:r>
    </w:p>
    <w:p>
      <w:pPr>
        <w:jc w:val="left"/>
      </w:pPr>
      <w:r>
        <w:t>2、Ⅲ类区域医务人员的手卫生要求应≤10cfu/cm2。Ⅲ类区域包括治疗室、供应室清洁区和房间等。</w:t>
      </w:r>
    </w:p>
    <w:p>
      <w:pPr>
        <w:jc w:val="left"/>
      </w:pPr>
      <w:r>
        <w:t>3、Ⅳ类区域医务人员的手卫生要求应≤15cfu/cm2。Ⅳ类区域包括接触传感染性疾病。</w:t>
      </w:r>
    </w:p>
    <w:p>
      <w:pPr>
        <w:jc w:val="left"/>
      </w:pPr>
      <w:r>
        <w:t>4、各区域工作的医务人员的手，均不得检出致病微生物。</w:t>
      </w:r>
    </w:p>
    <w:p>
      <w:pPr>
        <w:jc w:val="left"/>
      </w:pPr>
      <w:r>
        <w:t>六、手卫生设施和用品的配备</w:t>
      </w:r>
    </w:p>
    <w:p>
      <w:pPr>
        <w:jc w:val="left"/>
      </w:pPr>
      <w:r>
        <w:t>1、应设有流动洗手设施，应当采用非手触式水龙头开关。</w:t>
      </w:r>
    </w:p>
    <w:p>
      <w:pPr>
        <w:jc w:val="left"/>
      </w:pPr>
      <w:r>
        <w:t>2、用于洗手的肥皂或者皂液应当臵于洁净的容器内，容器应当定期清洁和消毒，使用的固体肥皂应保持干燥。提倡使用皂液。如使用固体肥皂，应保持肥</w:t>
      </w:r>
      <w:bookmarkStart w:id="0" w:name="_GoBack"/>
      <w:bookmarkEnd w:id="0"/>
      <w:r>
        <w:t>皂干燥，盛装肥皂的容器保持清洁。</w:t>
      </w:r>
    </w:p>
    <w:p>
      <w:pPr>
        <w:jc w:val="left"/>
      </w:pPr>
      <w:r>
        <w:t>3、洗手后的干手物品或者设施应当避免造成二次污染。可使用一次性纸巾、</w:t>
      </w:r>
    </w:p>
    <w:p>
      <w:pPr>
        <w:jc w:val="left"/>
      </w:pPr>
      <w:r>
        <w:t>干净的小毛巾擦干双手或用干手器烘干双手。小毛巾应一用一消毒。</w:t>
      </w: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DEBA15B0-7304-416B-8646-E5BA24FFDA7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161CDAD-86BD-4ACB-84D5-90CA1733E7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0695B3A-A04F-4642-B6B2-53C2F8AB82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E5DDBAE-AF39-4824-99EC-99038D90B9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EF20CC-66BB-4FDB-BD5C-1A0587D9CC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3C4F90D-1781-465A-A4B3-83125B041BA0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2857A62E-7B5A-4E0E-B8F8-253B54393E9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2BBDEDA9-3285-4A5D-85CF-B58DFD737EDD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00CB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1914</Words>
  <Characters>1964</Characters>
  <Lines>83</Lines>
  <Paragraphs>83</Paragraphs>
  <TotalTime>4</TotalTime>
  <ScaleCrop>false</ScaleCrop>
  <LinksUpToDate>false</LinksUpToDate>
  <CharactersWithSpaces>1984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2022-05-11T15:45:00Z</dcterms:created>
  <dc:creator>ASUS</dc:creator>
  <cp:lastModifiedBy>Administrator</cp:lastModifiedBy>
  <dcterms:modified xsi:type="dcterms:W3CDTF">2023-04-26T12:50:37Z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7E38F5B7BC8A4C5D9C1482F7CA65F96B_12</vt:lpwstr>
  </property>
</Properties>
</file>