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sz w:val="31"/>
          <w:szCs w:val="31"/>
        </w:rPr>
        <w:t>口腔科院感必备知识</w:t>
      </w:r>
    </w:p>
    <w:bookmarkEnd w:id="0"/>
    <w:p>
      <w:pPr>
        <w:pStyle w:val="2"/>
        <w:keepNext w:val="0"/>
        <w:keepLines w:val="0"/>
        <w:widowControl/>
        <w:suppressLineNumbers w:val="0"/>
        <w:spacing w:before="0" w:beforeAutospacing="1" w:after="0" w:afterAutospacing="1"/>
        <w:ind w:left="0" w:right="0"/>
      </w:pPr>
      <w:r>
        <w:rPr>
          <w:sz w:val="27"/>
          <w:szCs w:val="27"/>
        </w:rPr>
        <w:t>1.消毒：清除或杀灭传播媒介上病原微生物，使其达到无害化的处理。</w:t>
      </w:r>
    </w:p>
    <w:p>
      <w:pPr>
        <w:pStyle w:val="2"/>
        <w:keepNext w:val="0"/>
        <w:keepLines w:val="0"/>
        <w:widowControl/>
        <w:suppressLineNumbers w:val="0"/>
        <w:spacing w:before="0" w:beforeAutospacing="1" w:after="0" w:afterAutospacing="1"/>
        <w:ind w:left="0" w:right="0"/>
      </w:pPr>
      <w:r>
        <w:rPr>
          <w:sz w:val="27"/>
          <w:szCs w:val="27"/>
        </w:rPr>
        <w:t>2.灭菌：杀灭或清除医疗器械，器具和物品上一切微生物的处理。</w:t>
      </w:r>
    </w:p>
    <w:p>
      <w:pPr>
        <w:pStyle w:val="2"/>
        <w:keepNext w:val="0"/>
        <w:keepLines w:val="0"/>
        <w:widowControl/>
        <w:suppressLineNumbers w:val="0"/>
        <w:spacing w:before="0" w:beforeAutospacing="1" w:after="0" w:afterAutospacing="1"/>
        <w:ind w:left="0" w:right="0"/>
      </w:pPr>
      <w:r>
        <w:rPr>
          <w:sz w:val="27"/>
          <w:szCs w:val="27"/>
        </w:rPr>
        <w:t>3.高度危险性物品：进入人体无菌组织，器官，脉管系统，或有无菌体液从中流过的物品或接触破损皮肤，破损黏膜的物品，一旦被微生物污染，具有极高的感染风险。如车针，手术器械</w:t>
      </w:r>
    </w:p>
    <w:p>
      <w:pPr>
        <w:pStyle w:val="2"/>
        <w:keepNext w:val="0"/>
        <w:keepLines w:val="0"/>
        <w:widowControl/>
        <w:suppressLineNumbers w:val="0"/>
        <w:spacing w:before="0" w:beforeAutospacing="1" w:after="0" w:afterAutospacing="1"/>
        <w:ind w:left="0" w:right="0"/>
      </w:pPr>
      <w:r>
        <w:rPr>
          <w:sz w:val="27"/>
          <w:szCs w:val="27"/>
        </w:rPr>
        <w:t>4.中度危险性物品：与完整黏膜相接触，而不进入人体无菌组织，器官和血流，也不接触破损皮肤，破损黏膜的物品。如充填器，压舌板</w:t>
      </w:r>
    </w:p>
    <w:p>
      <w:pPr>
        <w:pStyle w:val="2"/>
        <w:keepNext w:val="0"/>
        <w:keepLines w:val="0"/>
        <w:widowControl/>
        <w:suppressLineNumbers w:val="0"/>
        <w:spacing w:before="0" w:beforeAutospacing="1" w:after="0" w:afterAutospacing="1"/>
        <w:ind w:left="0" w:right="0"/>
      </w:pPr>
      <w:r>
        <w:rPr>
          <w:sz w:val="27"/>
          <w:szCs w:val="27"/>
        </w:rPr>
        <w:t>5.低度危险物品：与完整皮肤接触而不与黏膜接触的器材，如听诊器，血压计</w:t>
      </w:r>
    </w:p>
    <w:p>
      <w:pPr>
        <w:pStyle w:val="2"/>
        <w:keepNext w:val="0"/>
        <w:keepLines w:val="0"/>
        <w:widowControl/>
        <w:suppressLineNumbers w:val="0"/>
        <w:spacing w:before="0" w:beforeAutospacing="1" w:after="0" w:afterAutospacing="1"/>
        <w:ind w:left="0" w:right="0"/>
      </w:pPr>
      <w:r>
        <w:rPr>
          <w:sz w:val="27"/>
          <w:szCs w:val="27"/>
        </w:rPr>
        <w:t>6.医院感染：是指住院病人在医院内获得感染，包括在住院期间发生的感染和在医院内获得出院后发生的感染，但不包括入院前已开始或入院时已处于潜伏期的感染，医务人员在医院内获得的感染也属于医院感染。</w:t>
      </w:r>
    </w:p>
    <w:p>
      <w:pPr>
        <w:pStyle w:val="2"/>
        <w:keepNext w:val="0"/>
        <w:keepLines w:val="0"/>
        <w:widowControl/>
        <w:suppressLineNumbers w:val="0"/>
        <w:spacing w:before="0" w:beforeAutospacing="1" w:after="0" w:afterAutospacing="1"/>
        <w:ind w:left="0" w:right="0"/>
      </w:pPr>
      <w:r>
        <w:rPr>
          <w:sz w:val="27"/>
          <w:szCs w:val="27"/>
        </w:rPr>
        <w:t>7.安全注射的含义：是指不会通过注射方式使被注射者感染疾病，包括HIV、乙型肝炎病毒、丙型肝炎病毒以及其他病原体感染。要求严格执行注射操作规范、不共用针具，使用经过严格消毒的注射针具及使用自毁式一次性注射器等。</w:t>
      </w:r>
    </w:p>
    <w:p>
      <w:pPr>
        <w:pStyle w:val="2"/>
        <w:keepNext w:val="0"/>
        <w:keepLines w:val="0"/>
        <w:widowControl/>
        <w:suppressLineNumbers w:val="0"/>
        <w:spacing w:before="0" w:beforeAutospacing="1" w:after="0" w:afterAutospacing="1"/>
        <w:ind w:left="0" w:right="0"/>
      </w:pPr>
      <w:r>
        <w:rPr>
          <w:sz w:val="27"/>
          <w:szCs w:val="27"/>
        </w:rPr>
        <w:t>8.医疗废物分五类：感染性，损伤性，病理性，化学性，药物性</w:t>
      </w:r>
    </w:p>
    <w:p>
      <w:pPr>
        <w:pStyle w:val="2"/>
        <w:keepNext w:val="0"/>
        <w:keepLines w:val="0"/>
        <w:widowControl/>
        <w:suppressLineNumbers w:val="0"/>
        <w:spacing w:before="0" w:beforeAutospacing="1" w:after="0" w:afterAutospacing="1"/>
        <w:ind w:left="0" w:right="0"/>
      </w:pPr>
      <w:r>
        <w:rPr>
          <w:sz w:val="27"/>
          <w:szCs w:val="27"/>
        </w:rPr>
        <w:t>9.口腔科室内定时开窗通风，诊疗区空气、无菌物品存放区空气每天用紫外线灯管照射消毒30-60分钟，使用中紫外线灯照射强度&gt;=70微瓦/CM2为合格,所有区域的物体表面每天用500mg/L的含氯消毒剂擦拭消毒两次，有记录。地面每天用250mg/L含氯消毒剂擦两遍，遇污染时视情况随时进行消毒处理。用后的敷料等医用垃圾要分类收集，感染性废弃物置双层黄色塑料袋密闭运送，锐器、针头、穿刺针等）用后放入利器盒统一回收</w:t>
      </w:r>
    </w:p>
    <w:p>
      <w:pPr>
        <w:pStyle w:val="2"/>
        <w:keepNext w:val="0"/>
        <w:keepLines w:val="0"/>
        <w:widowControl/>
        <w:suppressLineNumbers w:val="0"/>
        <w:spacing w:before="0" w:beforeAutospacing="1" w:after="0" w:afterAutospacing="1"/>
        <w:ind w:left="0" w:right="0"/>
      </w:pPr>
      <w:r>
        <w:rPr>
          <w:sz w:val="27"/>
          <w:szCs w:val="27"/>
        </w:rPr>
        <w:t>标准预防的基本概念：是认定病人的血液，体液，分泌物，排泄物均具有传染性必须进行隔离，接触上述物质者必须采取防护措施，不论是否有明显血液或是否接触非完整的黏膜皮肤。</w:t>
      </w:r>
    </w:p>
    <w:p>
      <w:pPr>
        <w:pStyle w:val="2"/>
        <w:keepNext w:val="0"/>
        <w:keepLines w:val="0"/>
        <w:widowControl/>
        <w:suppressLineNumbers w:val="0"/>
        <w:spacing w:before="0" w:beforeAutospacing="1" w:after="0" w:afterAutospacing="1"/>
        <w:ind w:left="0" w:right="0"/>
      </w:pPr>
      <w:r>
        <w:rPr>
          <w:sz w:val="27"/>
          <w:szCs w:val="27"/>
        </w:rPr>
        <w:t> 1） 隔离对象：将所有病人血液、体液、分泌物、排泄物视为有传染性，需要隔离。</w:t>
      </w:r>
    </w:p>
    <w:p>
      <w:pPr>
        <w:pStyle w:val="2"/>
        <w:keepNext w:val="0"/>
        <w:keepLines w:val="0"/>
        <w:widowControl/>
        <w:suppressLineNumbers w:val="0"/>
        <w:spacing w:before="0" w:beforeAutospacing="1" w:after="0" w:afterAutospacing="1"/>
        <w:ind w:left="0" w:right="0"/>
      </w:pPr>
      <w:r>
        <w:rPr>
          <w:sz w:val="27"/>
          <w:szCs w:val="27"/>
        </w:rPr>
        <w:t>2 ）防护：实施双向防护，防止疾病双向传播。</w:t>
      </w:r>
    </w:p>
    <w:p>
      <w:pPr>
        <w:pStyle w:val="2"/>
        <w:keepNext w:val="0"/>
        <w:keepLines w:val="0"/>
        <w:widowControl/>
        <w:suppressLineNumbers w:val="0"/>
        <w:spacing w:before="0" w:beforeAutospacing="1" w:after="0" w:afterAutospacing="1"/>
        <w:ind w:left="0" w:right="0"/>
      </w:pPr>
      <w:r>
        <w:rPr>
          <w:sz w:val="27"/>
          <w:szCs w:val="27"/>
        </w:rPr>
        <w:t>3 ）隔离措施：根据传播途径建立接触、空气、飞沫隔离措施。其重点是洗手和洗手的时机。</w:t>
      </w:r>
    </w:p>
    <w:p>
      <w:pPr>
        <w:pStyle w:val="2"/>
        <w:keepNext w:val="0"/>
        <w:keepLines w:val="0"/>
        <w:widowControl/>
        <w:suppressLineNumbers w:val="0"/>
        <w:spacing w:before="0" w:beforeAutospacing="1" w:after="0" w:afterAutospacing="1"/>
        <w:ind w:left="0" w:right="0"/>
      </w:pPr>
      <w:r>
        <w:rPr>
          <w:sz w:val="27"/>
          <w:szCs w:val="27"/>
        </w:rPr>
        <w:t>标准预防措施：</w:t>
      </w:r>
    </w:p>
    <w:p>
      <w:pPr>
        <w:pStyle w:val="2"/>
        <w:keepNext w:val="0"/>
        <w:keepLines w:val="0"/>
        <w:widowControl/>
        <w:suppressLineNumbers w:val="0"/>
        <w:spacing w:before="0" w:beforeAutospacing="1" w:after="0" w:afterAutospacing="1"/>
        <w:ind w:left="0" w:right="0"/>
      </w:pPr>
      <w:r>
        <w:rPr>
          <w:sz w:val="27"/>
          <w:szCs w:val="27"/>
        </w:rPr>
        <w:t>1洗手：接触血液、体液、排泄物、分泌物后可能污染时，脱手套后，要洗手或使用快速手消毒剂洗手。</w:t>
      </w:r>
    </w:p>
    <w:p>
      <w:pPr>
        <w:pStyle w:val="2"/>
        <w:keepNext w:val="0"/>
        <w:keepLines w:val="0"/>
        <w:widowControl/>
        <w:suppressLineNumbers w:val="0"/>
        <w:spacing w:before="0" w:beforeAutospacing="1" w:after="0" w:afterAutospacing="1"/>
        <w:ind w:left="0" w:right="0"/>
      </w:pPr>
      <w:r>
        <w:rPr>
          <w:sz w:val="27"/>
          <w:szCs w:val="27"/>
        </w:rPr>
        <w:t>2 手套：当接触血液、体液、排泄物、分泌物及破损的皮肤黏膜时应戴手套；手套可以防止医务人员把自身手上的菌群转移给病人的可能性；手套可以预防医务人员变成传染微生物时的媒介,即防止医务人员将从病人或环境中污染的病原在人群中传播。在两个病人之间一定要更换手套;手套不能代替洗手。</w:t>
      </w:r>
    </w:p>
    <w:p>
      <w:pPr>
        <w:pStyle w:val="2"/>
        <w:keepNext w:val="0"/>
        <w:keepLines w:val="0"/>
        <w:widowControl/>
        <w:suppressLineNumbers w:val="0"/>
        <w:spacing w:before="0" w:beforeAutospacing="1" w:after="0" w:afterAutospacing="1"/>
        <w:ind w:left="0" w:right="0"/>
      </w:pPr>
      <w:r>
        <w:rPr>
          <w:sz w:val="27"/>
          <w:szCs w:val="27"/>
        </w:rPr>
        <w:t>3 面罩、护目镜和口罩：戴口罩及护目镜也可以减少病人的体液、血液、分泌物等液体的传染性物质飞溅到医护人员的眼睛、口腔及鼻腔粘膜。</w:t>
      </w:r>
    </w:p>
    <w:p>
      <w:pPr>
        <w:pStyle w:val="2"/>
        <w:keepNext w:val="0"/>
        <w:keepLines w:val="0"/>
        <w:widowControl/>
        <w:suppressLineNumbers w:val="0"/>
        <w:spacing w:before="0" w:beforeAutospacing="1" w:after="0" w:afterAutospacing="1"/>
        <w:ind w:left="0" w:right="0"/>
      </w:pPr>
      <w:r>
        <w:rPr>
          <w:sz w:val="27"/>
          <w:szCs w:val="27"/>
        </w:rPr>
        <w:t>4 隔离衣：穿隔离衣为防止被传染性的血液、分泌物、渗出物、飞溅的水和大量的传染性材料污染时才使用。脱去隔离衣后应立即洗手，以避免污染其他病人和环境。</w:t>
      </w:r>
    </w:p>
    <w:p>
      <w:pPr>
        <w:pStyle w:val="2"/>
        <w:keepNext w:val="0"/>
        <w:keepLines w:val="0"/>
        <w:widowControl/>
        <w:suppressLineNumbers w:val="0"/>
        <w:spacing w:before="0" w:beforeAutospacing="1" w:after="0" w:afterAutospacing="1"/>
        <w:ind w:left="0" w:right="0"/>
      </w:pPr>
      <w:r>
        <w:rPr>
          <w:sz w:val="27"/>
          <w:szCs w:val="27"/>
        </w:rPr>
        <w:t>5 可重复使用的设备:用过的可重复使用的设备被血液、体液、分泌物、排泄物污染，为防止皮肤黏膜暴露危险和污染衣服或将微生物在病人和环境中传播，应确保在下一个病人使用之前清洁干净和适当地消毒灭菌，一次性使用的部件应弃之。</w:t>
      </w:r>
    </w:p>
    <w:p>
      <w:pPr>
        <w:pStyle w:val="2"/>
        <w:keepNext w:val="0"/>
        <w:keepLines w:val="0"/>
        <w:widowControl/>
        <w:suppressLineNumbers w:val="0"/>
        <w:spacing w:before="0" w:beforeAutospacing="1" w:after="0" w:afterAutospacing="1"/>
        <w:ind w:left="0" w:right="0"/>
      </w:pPr>
      <w:r>
        <w:rPr>
          <w:sz w:val="27"/>
          <w:szCs w:val="27"/>
        </w:rPr>
        <w:t>6 环境控制:保证医院有适当的日常清洁标准和卫生处理程序，在彻底清洁的基础上，适当地消毒床单、设备和环境的表面（床栏杆、床单位设备、轮椅、洗脸池、门把手）等，并保证该程序的落实。</w:t>
      </w:r>
    </w:p>
    <w:p>
      <w:pPr>
        <w:pStyle w:val="2"/>
        <w:keepNext w:val="0"/>
        <w:keepLines w:val="0"/>
        <w:widowControl/>
        <w:suppressLineNumbers w:val="0"/>
        <w:spacing w:before="0" w:beforeAutospacing="1" w:after="0" w:afterAutospacing="1"/>
        <w:ind w:left="0" w:right="0"/>
      </w:pPr>
      <w:r>
        <w:rPr>
          <w:sz w:val="27"/>
          <w:szCs w:val="27"/>
        </w:rPr>
        <w:t>7 被服: 触摸、传送被血液、体液、分泌物、排泄物污染的被服时，在某种意义上为防止皮肤黏膜暴露和污染衣服，应避免扰动，以防微生物污染其他病人和环境。</w:t>
      </w:r>
    </w:p>
    <w:p>
      <w:pPr>
        <w:pStyle w:val="2"/>
        <w:keepNext w:val="0"/>
        <w:keepLines w:val="0"/>
        <w:widowControl/>
        <w:suppressLineNumbers w:val="0"/>
        <w:spacing w:before="0" w:beforeAutospacing="1" w:after="0" w:afterAutospacing="1"/>
        <w:ind w:left="0" w:right="0"/>
      </w:pPr>
      <w:r>
        <w:rPr>
          <w:sz w:val="27"/>
          <w:szCs w:val="27"/>
        </w:rPr>
        <w:t>与锐器刺伤有关的操作</w:t>
      </w:r>
    </w:p>
    <w:p>
      <w:pPr>
        <w:pStyle w:val="2"/>
        <w:keepNext w:val="0"/>
        <w:keepLines w:val="0"/>
        <w:widowControl/>
        <w:suppressLineNumbers w:val="0"/>
        <w:spacing w:before="0" w:beforeAutospacing="1" w:after="0" w:afterAutospacing="1"/>
        <w:ind w:left="0" w:right="0"/>
      </w:pPr>
      <w:r>
        <w:rPr>
          <w:sz w:val="27"/>
          <w:szCs w:val="27"/>
        </w:rPr>
        <w:t>（1）将用过的锐器或注射器进行分离、浸泡和清洗时；（2）将针套套回针头时；（3）将血液或体液从一个容器转到另一个容器时；（4）将针头遗弃在不耐刺的容器中；（5）用注射器后未及时处理针头。</w:t>
      </w:r>
    </w:p>
    <w:p>
      <w:pPr>
        <w:pStyle w:val="2"/>
        <w:keepNext w:val="0"/>
        <w:keepLines w:val="0"/>
        <w:widowControl/>
        <w:suppressLineNumbers w:val="0"/>
        <w:spacing w:before="0" w:beforeAutospacing="1" w:after="0" w:afterAutospacing="1"/>
        <w:ind w:left="0" w:right="0"/>
      </w:pPr>
      <w:r>
        <w:rPr>
          <w:sz w:val="27"/>
          <w:szCs w:val="27"/>
        </w:rPr>
        <w:t>3.2 刺伤事故的预防原则</w:t>
      </w:r>
    </w:p>
    <w:p>
      <w:pPr>
        <w:pStyle w:val="2"/>
        <w:keepNext w:val="0"/>
        <w:keepLines w:val="0"/>
        <w:widowControl/>
        <w:suppressLineNumbers w:val="0"/>
        <w:spacing w:before="0" w:beforeAutospacing="1" w:after="0" w:afterAutospacing="1"/>
        <w:ind w:left="0" w:right="0"/>
      </w:pPr>
      <w:r>
        <w:rPr>
          <w:sz w:val="27"/>
          <w:szCs w:val="27"/>
        </w:rPr>
        <w:t>（1）无论使用与否均按感染性废弃物处理；</w:t>
      </w:r>
    </w:p>
    <w:p>
      <w:pPr>
        <w:pStyle w:val="2"/>
        <w:keepNext w:val="0"/>
        <w:keepLines w:val="0"/>
        <w:widowControl/>
        <w:suppressLineNumbers w:val="0"/>
        <w:spacing w:before="0" w:beforeAutospacing="1" w:after="0" w:afterAutospacing="1"/>
        <w:ind w:left="0" w:right="0"/>
      </w:pPr>
      <w:r>
        <w:rPr>
          <w:sz w:val="27"/>
          <w:szCs w:val="27"/>
        </w:rPr>
        <w:t>（2）禁止手持针等锐器随意走动；</w:t>
      </w:r>
    </w:p>
    <w:p>
      <w:pPr>
        <w:pStyle w:val="2"/>
        <w:keepNext w:val="0"/>
        <w:keepLines w:val="0"/>
        <w:widowControl/>
        <w:suppressLineNumbers w:val="0"/>
        <w:spacing w:before="0" w:beforeAutospacing="1" w:after="0" w:afterAutospacing="1"/>
        <w:ind w:left="0" w:right="0"/>
      </w:pPr>
      <w:r>
        <w:rPr>
          <w:sz w:val="27"/>
          <w:szCs w:val="27"/>
        </w:rPr>
        <w:t>（3）禁止将针等锐器物徒手传递；</w:t>
      </w:r>
    </w:p>
    <w:p>
      <w:pPr>
        <w:pStyle w:val="2"/>
        <w:keepNext w:val="0"/>
        <w:keepLines w:val="0"/>
        <w:widowControl/>
        <w:suppressLineNumbers w:val="0"/>
        <w:spacing w:before="0" w:beforeAutospacing="1" w:after="0" w:afterAutospacing="1"/>
        <w:ind w:left="0" w:right="0"/>
      </w:pPr>
      <w:r>
        <w:rPr>
          <w:sz w:val="27"/>
          <w:szCs w:val="27"/>
        </w:rPr>
        <w:t>（4）禁止针等锐器物复帽，必须复帽应采用单手复帽；</w:t>
      </w:r>
    </w:p>
    <w:p>
      <w:pPr>
        <w:pStyle w:val="2"/>
        <w:keepNext w:val="0"/>
        <w:keepLines w:val="0"/>
        <w:widowControl/>
        <w:suppressLineNumbers w:val="0"/>
        <w:spacing w:before="0" w:beforeAutospacing="1" w:after="0" w:afterAutospacing="1"/>
        <w:ind w:left="0" w:right="0"/>
      </w:pPr>
      <w:r>
        <w:rPr>
          <w:sz w:val="27"/>
          <w:szCs w:val="27"/>
        </w:rPr>
        <w:t>（5）使用者必须将用后的针等锐器物放入防水耐刺的专用利器收集盒内。</w:t>
      </w:r>
    </w:p>
    <w:p>
      <w:pPr>
        <w:pStyle w:val="2"/>
        <w:keepNext w:val="0"/>
        <w:keepLines w:val="0"/>
        <w:widowControl/>
        <w:suppressLineNumbers w:val="0"/>
        <w:spacing w:before="0" w:beforeAutospacing="1" w:after="0" w:afterAutospacing="1"/>
        <w:ind w:left="0" w:right="0"/>
      </w:pPr>
      <w:r>
        <w:rPr>
          <w:sz w:val="27"/>
          <w:szCs w:val="27"/>
        </w:rPr>
        <w:t>刺伤的补救措施</w:t>
      </w:r>
    </w:p>
    <w:p>
      <w:pPr>
        <w:pStyle w:val="2"/>
        <w:keepNext w:val="0"/>
        <w:keepLines w:val="0"/>
        <w:widowControl/>
        <w:suppressLineNumbers w:val="0"/>
        <w:spacing w:before="0" w:beforeAutospacing="1" w:after="0" w:afterAutospacing="1"/>
        <w:ind w:left="0" w:right="0"/>
      </w:pPr>
      <w:r>
        <w:rPr>
          <w:sz w:val="27"/>
          <w:szCs w:val="27"/>
        </w:rPr>
        <w:t>1 皮肤若意外接触到血液或体液，应立即以肥皂和清水冲洗；若是患者的血液、体液意外进入眼睛、口腔，立即用大量清水或生理盐水冲洗。</w:t>
      </w:r>
    </w:p>
    <w:p>
      <w:pPr>
        <w:pStyle w:val="2"/>
        <w:keepNext w:val="0"/>
        <w:keepLines w:val="0"/>
        <w:widowControl/>
        <w:suppressLineNumbers w:val="0"/>
        <w:spacing w:before="0" w:beforeAutospacing="1" w:after="0" w:afterAutospacing="1"/>
        <w:ind w:left="0" w:right="0"/>
      </w:pPr>
      <w:r>
        <w:rPr>
          <w:sz w:val="27"/>
          <w:szCs w:val="27"/>
        </w:rPr>
        <w:t>2 被血液、体液污染的针头刺伤后，用肥皂和流水冲洗伤口，并挤出伤口的血液。</w:t>
      </w:r>
    </w:p>
    <w:p>
      <w:pPr>
        <w:pStyle w:val="2"/>
        <w:keepNext w:val="0"/>
        <w:keepLines w:val="0"/>
        <w:widowControl/>
        <w:suppressLineNumbers w:val="0"/>
        <w:spacing w:before="0" w:beforeAutospacing="1" w:after="0" w:afterAutospacing="1"/>
        <w:ind w:left="0" w:right="0"/>
      </w:pPr>
      <w:r>
        <w:rPr>
          <w:sz w:val="27"/>
          <w:szCs w:val="27"/>
        </w:rPr>
        <w:t>3 意外受伤后必须在24小时内报告有关部门并填写报表，必须在72小时内作HIV、HBV等的基础水平检查。</w:t>
      </w:r>
    </w:p>
    <w:p>
      <w:pPr>
        <w:pStyle w:val="2"/>
        <w:keepNext w:val="0"/>
        <w:keepLines w:val="0"/>
        <w:widowControl/>
        <w:suppressLineNumbers w:val="0"/>
        <w:spacing w:before="0" w:beforeAutospacing="1" w:after="0" w:afterAutospacing="1"/>
        <w:ind w:left="0" w:right="0"/>
      </w:pPr>
      <w:r>
        <w:rPr>
          <w:sz w:val="27"/>
          <w:szCs w:val="27"/>
        </w:rPr>
        <w:t>4 可疑暴露于HBV 感染的血液、体液时，注射乙肝高价免疫球蛋白和乙肝疫苗。</w:t>
      </w:r>
    </w:p>
    <w:p>
      <w:pPr>
        <w:pStyle w:val="2"/>
        <w:keepNext w:val="0"/>
        <w:keepLines w:val="0"/>
        <w:widowControl/>
        <w:suppressLineNumbers w:val="0"/>
        <w:spacing w:before="0" w:beforeAutospacing="1" w:after="0" w:afterAutospacing="1"/>
        <w:ind w:left="0" w:right="0"/>
      </w:pPr>
      <w:r>
        <w:rPr>
          <w:sz w:val="27"/>
          <w:szCs w:val="27"/>
        </w:rPr>
        <w:t>可疑暴露于HCV 感染的血液、体液时，尽快于暴露后做HCV抗体检查，有些专家建议暴露4～6周后检测HCV的RNA 。</w:t>
      </w:r>
    </w:p>
    <w:p>
      <w:pPr>
        <w:pStyle w:val="2"/>
        <w:keepNext w:val="0"/>
        <w:keepLines w:val="0"/>
        <w:widowControl/>
        <w:suppressLineNumbers w:val="0"/>
        <w:spacing w:before="0" w:beforeAutospacing="1" w:after="0" w:afterAutospacing="1"/>
        <w:ind w:left="0" w:right="0"/>
      </w:pPr>
      <w:r>
        <w:rPr>
          <w:sz w:val="27"/>
          <w:szCs w:val="27"/>
        </w:rPr>
        <w:t>医院感染管理小组职责</w:t>
      </w:r>
    </w:p>
    <w:p>
      <w:pPr>
        <w:pStyle w:val="2"/>
        <w:keepNext w:val="0"/>
        <w:keepLines w:val="0"/>
        <w:widowControl/>
        <w:suppressLineNumbers w:val="0"/>
        <w:spacing w:before="0" w:beforeAutospacing="1" w:after="0" w:afterAutospacing="1"/>
        <w:ind w:left="0" w:right="0"/>
      </w:pPr>
      <w:r>
        <w:rPr>
          <w:sz w:val="27"/>
          <w:szCs w:val="27"/>
        </w:rPr>
        <w:t>一，负责本科室医院感染管理的各项工作，根据本医院感染的特点，制定管理制度，并组织实施。</w:t>
      </w:r>
    </w:p>
    <w:p>
      <w:pPr>
        <w:pStyle w:val="2"/>
        <w:keepNext w:val="0"/>
        <w:keepLines w:val="0"/>
        <w:widowControl/>
        <w:suppressLineNumbers w:val="0"/>
        <w:spacing w:before="0" w:beforeAutospacing="1" w:after="0" w:afterAutospacing="1"/>
        <w:ind w:left="0" w:right="0"/>
      </w:pPr>
      <w:r>
        <w:rPr>
          <w:sz w:val="27"/>
          <w:szCs w:val="27"/>
        </w:rPr>
        <w:t>二，对医院感染病例及感染环节进行监测，采取有效措施，降低本科室医院感染发病率，发现有医院感染流行时，及时报告医院感染管理科，并积极协助调查。</w:t>
      </w:r>
    </w:p>
    <w:p>
      <w:pPr>
        <w:pStyle w:val="2"/>
        <w:keepNext w:val="0"/>
        <w:keepLines w:val="0"/>
        <w:widowControl/>
        <w:suppressLineNumbers w:val="0"/>
        <w:spacing w:before="0" w:beforeAutospacing="1" w:after="0" w:afterAutospacing="1"/>
        <w:ind w:left="0" w:right="0"/>
      </w:pPr>
      <w:r>
        <w:rPr>
          <w:sz w:val="27"/>
          <w:szCs w:val="27"/>
        </w:rPr>
        <w:t>三，医院感染散发病例24小时之内报告医院感染管理科，并由经治医生填写医院感染登记报告表，监测护士及时交医院感染管理科。</w:t>
      </w:r>
    </w:p>
    <w:p>
      <w:pPr>
        <w:pStyle w:val="2"/>
        <w:keepNext w:val="0"/>
        <w:keepLines w:val="0"/>
        <w:widowControl/>
        <w:suppressLineNumbers w:val="0"/>
        <w:spacing w:before="0" w:beforeAutospacing="1" w:after="0" w:afterAutospacing="1"/>
        <w:ind w:left="0" w:right="0"/>
      </w:pPr>
      <w:r>
        <w:rPr>
          <w:sz w:val="27"/>
          <w:szCs w:val="27"/>
        </w:rPr>
        <w:t>四，监督检查本科室抗感染药物使用情况。</w:t>
      </w:r>
    </w:p>
    <w:p>
      <w:pPr>
        <w:pStyle w:val="2"/>
        <w:keepNext w:val="0"/>
        <w:keepLines w:val="0"/>
        <w:widowControl/>
        <w:suppressLineNumbers w:val="0"/>
        <w:spacing w:before="0" w:beforeAutospacing="1" w:after="0" w:afterAutospacing="1"/>
        <w:ind w:left="0" w:right="0"/>
      </w:pPr>
      <w:r>
        <w:rPr>
          <w:sz w:val="27"/>
          <w:szCs w:val="27"/>
        </w:rPr>
        <w:t>五，组织本科室预防与控制医院感染知识的培训。</w:t>
      </w:r>
    </w:p>
    <w:p>
      <w:pPr>
        <w:pStyle w:val="2"/>
        <w:keepNext w:val="0"/>
        <w:keepLines w:val="0"/>
        <w:widowControl/>
        <w:suppressLineNumbers w:val="0"/>
        <w:spacing w:before="0" w:beforeAutospacing="1" w:after="0" w:afterAutospacing="1"/>
        <w:ind w:left="0" w:right="0"/>
      </w:pPr>
      <w:r>
        <w:rPr>
          <w:sz w:val="27"/>
          <w:szCs w:val="27"/>
        </w:rPr>
        <w:t>六，督促本科室人员执行无菌技术操作规程和消毒隔离技术，做好个人防护。</w:t>
      </w:r>
    </w:p>
    <w:p>
      <w:pPr>
        <w:pStyle w:val="2"/>
        <w:keepNext w:val="0"/>
        <w:keepLines w:val="0"/>
        <w:widowControl/>
        <w:suppressLineNumbers w:val="0"/>
        <w:spacing w:before="0" w:beforeAutospacing="1" w:after="0" w:afterAutospacing="1"/>
        <w:ind w:left="0" w:right="0"/>
      </w:pPr>
      <w:r>
        <w:rPr>
          <w:sz w:val="27"/>
          <w:szCs w:val="27"/>
        </w:rPr>
        <w:t>七，遇到突发公共事件时，科室医院感染小组按全院统一规定，负责科室内消毒隔离实施工作的组织落实。</w:t>
      </w:r>
    </w:p>
    <w:p>
      <w:pPr>
        <w:pStyle w:val="2"/>
        <w:keepNext w:val="0"/>
        <w:keepLines w:val="0"/>
        <w:widowControl/>
        <w:suppressLineNumbers w:val="0"/>
        <w:spacing w:before="0" w:beforeAutospacing="1" w:after="0" w:afterAutospacing="1"/>
        <w:ind w:left="0" w:right="0"/>
      </w:pPr>
      <w:r>
        <w:rPr>
          <w:sz w:val="27"/>
          <w:szCs w:val="27"/>
        </w:rPr>
        <w:t>八，做好对卫生员，配膳员，陪住，探视者的卫生学管理。</w:t>
      </w:r>
    </w:p>
    <w:p>
      <w:pPr>
        <w:pStyle w:val="2"/>
        <w:keepNext w:val="0"/>
        <w:keepLines w:val="0"/>
        <w:widowControl/>
        <w:suppressLineNumbers w:val="0"/>
        <w:spacing w:before="0" w:beforeAutospacing="1" w:after="0" w:afterAutospacing="1"/>
        <w:ind w:left="0" w:right="0"/>
      </w:pPr>
      <w:r>
        <w:rPr>
          <w:sz w:val="27"/>
          <w:szCs w:val="27"/>
        </w:rPr>
        <w:t>九，按月参加医院组织召开的医院感染管理例会。</w:t>
      </w:r>
    </w:p>
    <w:p>
      <w:pPr>
        <w:pStyle w:val="2"/>
        <w:keepNext w:val="0"/>
        <w:keepLines w:val="0"/>
        <w:widowControl/>
        <w:suppressLineNumbers w:val="0"/>
        <w:spacing w:before="0" w:beforeAutospacing="1" w:after="0" w:afterAutospacing="1"/>
        <w:ind w:left="0" w:right="0"/>
      </w:pPr>
      <w:r>
        <w:rPr>
          <w:sz w:val="27"/>
          <w:szCs w:val="27"/>
        </w:rPr>
        <w:t>临床科室主任在医院感染监控工作中的职责</w:t>
      </w:r>
    </w:p>
    <w:p>
      <w:pPr>
        <w:pStyle w:val="2"/>
        <w:keepNext w:val="0"/>
        <w:keepLines w:val="0"/>
        <w:widowControl/>
        <w:suppressLineNumbers w:val="0"/>
        <w:spacing w:before="0" w:beforeAutospacing="1" w:after="0" w:afterAutospacing="1"/>
        <w:ind w:left="0" w:right="0"/>
      </w:pPr>
      <w:r>
        <w:rPr>
          <w:sz w:val="27"/>
          <w:szCs w:val="27"/>
        </w:rPr>
        <w:t>一，根据全院的医院感染计划制定本科室医院感染监控计划，措施和质量管理标准。</w:t>
      </w:r>
    </w:p>
    <w:p>
      <w:pPr>
        <w:pStyle w:val="2"/>
        <w:keepNext w:val="0"/>
        <w:keepLines w:val="0"/>
        <w:widowControl/>
        <w:suppressLineNumbers w:val="0"/>
        <w:spacing w:before="0" w:beforeAutospacing="1" w:after="0" w:afterAutospacing="1"/>
        <w:ind w:left="0" w:right="0"/>
      </w:pPr>
      <w:r>
        <w:rPr>
          <w:sz w:val="27"/>
          <w:szCs w:val="27"/>
        </w:rPr>
        <w:t>二，组织科室开展医院感染管理专题讨论，宣传预防医院感染知识。</w:t>
      </w:r>
    </w:p>
    <w:p>
      <w:pPr>
        <w:pStyle w:val="2"/>
        <w:keepNext w:val="0"/>
        <w:keepLines w:val="0"/>
        <w:widowControl/>
        <w:suppressLineNumbers w:val="0"/>
        <w:spacing w:before="0" w:beforeAutospacing="1" w:after="0" w:afterAutospacing="1"/>
        <w:ind w:left="0" w:right="0"/>
      </w:pPr>
      <w:r>
        <w:rPr>
          <w:sz w:val="27"/>
          <w:szCs w:val="27"/>
        </w:rPr>
        <w:t>三，全面管理监督医院感染监控计划的落实。</w:t>
      </w:r>
    </w:p>
    <w:p>
      <w:pPr>
        <w:pStyle w:val="2"/>
        <w:keepNext w:val="0"/>
        <w:keepLines w:val="0"/>
        <w:widowControl/>
        <w:suppressLineNumbers w:val="0"/>
        <w:spacing w:before="0" w:beforeAutospacing="1" w:after="0" w:afterAutospacing="1"/>
        <w:ind w:left="0" w:right="0"/>
      </w:pPr>
      <w:r>
        <w:rPr>
          <w:sz w:val="27"/>
          <w:szCs w:val="27"/>
        </w:rPr>
        <w:t>四，了解本科室医院感染情况。</w:t>
      </w:r>
    </w:p>
    <w:p>
      <w:pPr>
        <w:pStyle w:val="2"/>
        <w:keepNext w:val="0"/>
        <w:keepLines w:val="0"/>
        <w:widowControl/>
        <w:suppressLineNumbers w:val="0"/>
        <w:spacing w:before="0" w:beforeAutospacing="1" w:after="0" w:afterAutospacing="1"/>
        <w:ind w:left="0" w:right="0"/>
      </w:pPr>
      <w:r>
        <w:rPr>
          <w:sz w:val="27"/>
          <w:szCs w:val="27"/>
        </w:rPr>
        <w:t>5</w:t>
      </w:r>
    </w:p>
    <w:p>
      <w:pPr>
        <w:pStyle w:val="2"/>
        <w:keepNext w:val="0"/>
        <w:keepLines w:val="0"/>
        <w:widowControl/>
        <w:suppressLineNumbers w:val="0"/>
        <w:spacing w:before="0" w:beforeAutospacing="1" w:after="0" w:afterAutospacing="1"/>
        <w:ind w:left="0" w:right="0"/>
      </w:pPr>
      <w:r>
        <w:rPr>
          <w:sz w:val="27"/>
          <w:szCs w:val="27"/>
        </w:rPr>
        <w:t>医务人员在医院感染管理中的职责</w:t>
      </w:r>
    </w:p>
    <w:p>
      <w:pPr>
        <w:pStyle w:val="2"/>
        <w:keepNext w:val="0"/>
        <w:keepLines w:val="0"/>
        <w:widowControl/>
        <w:suppressLineNumbers w:val="0"/>
        <w:spacing w:before="0" w:beforeAutospacing="1" w:after="0" w:afterAutospacing="1"/>
        <w:ind w:left="0" w:right="0"/>
      </w:pPr>
      <w:r>
        <w:rPr>
          <w:sz w:val="27"/>
          <w:szCs w:val="27"/>
        </w:rPr>
        <w:t>1.严格执行无菌技术操作规程等医院感染管理的各项规章制度</w:t>
      </w:r>
    </w:p>
    <w:p>
      <w:pPr>
        <w:pStyle w:val="2"/>
        <w:keepNext w:val="0"/>
        <w:keepLines w:val="0"/>
        <w:widowControl/>
        <w:suppressLineNumbers w:val="0"/>
        <w:spacing w:before="0" w:beforeAutospacing="1" w:after="0" w:afterAutospacing="1"/>
        <w:ind w:left="0" w:right="0"/>
      </w:pPr>
      <w:r>
        <w:rPr>
          <w:sz w:val="27"/>
          <w:szCs w:val="27"/>
        </w:rPr>
        <w:t>2.掌握抗感染药物临床合理应用原则，做到合理使用。</w:t>
      </w:r>
    </w:p>
    <w:p>
      <w:pPr>
        <w:pStyle w:val="2"/>
        <w:keepNext w:val="0"/>
        <w:keepLines w:val="0"/>
        <w:widowControl/>
        <w:suppressLineNumbers w:val="0"/>
        <w:spacing w:before="0" w:beforeAutospacing="1" w:after="0" w:afterAutospacing="1"/>
        <w:ind w:left="0" w:right="0"/>
      </w:pPr>
      <w:r>
        <w:rPr>
          <w:sz w:val="27"/>
          <w:szCs w:val="27"/>
        </w:rPr>
        <w:t>3.掌握医院感染诊断标准</w:t>
      </w:r>
    </w:p>
    <w:p>
      <w:pPr>
        <w:pStyle w:val="2"/>
        <w:keepNext w:val="0"/>
        <w:keepLines w:val="0"/>
        <w:widowControl/>
        <w:suppressLineNumbers w:val="0"/>
        <w:spacing w:before="0" w:beforeAutospacing="1" w:after="0" w:afterAutospacing="1"/>
        <w:ind w:left="0" w:right="0"/>
      </w:pPr>
      <w:r>
        <w:rPr>
          <w:sz w:val="27"/>
          <w:szCs w:val="27"/>
        </w:rPr>
        <w:t>4.参加预防，控制医院感染知识培训</w:t>
      </w:r>
    </w:p>
    <w:p>
      <w:pPr>
        <w:pStyle w:val="2"/>
        <w:keepNext w:val="0"/>
        <w:keepLines w:val="0"/>
        <w:widowControl/>
        <w:suppressLineNumbers w:val="0"/>
        <w:spacing w:before="0" w:beforeAutospacing="1" w:after="0" w:afterAutospacing="1"/>
        <w:ind w:left="0" w:right="0"/>
      </w:pPr>
      <w:r>
        <w:rPr>
          <w:sz w:val="27"/>
          <w:szCs w:val="27"/>
        </w:rPr>
        <w:t>5.发现医院感染病历，及时送病原学检查及药敏试验，查找感染源，感染途径，控制蔓延，积极治疗病人，如实填表报告</w:t>
      </w:r>
    </w:p>
    <w:p>
      <w:pPr>
        <w:pStyle w:val="2"/>
        <w:keepNext w:val="0"/>
        <w:keepLines w:val="0"/>
        <w:widowControl/>
        <w:suppressLineNumbers w:val="0"/>
        <w:spacing w:before="0" w:beforeAutospacing="1" w:after="0" w:afterAutospacing="1"/>
        <w:ind w:left="0" w:right="0"/>
      </w:pPr>
      <w:r>
        <w:rPr>
          <w:sz w:val="27"/>
          <w:szCs w:val="27"/>
        </w:rPr>
        <w:t>6.严格执行医院感染控制制度，发现有医院感染流行趋势时，及时报告医院感染管理科，并积极协助调查</w:t>
      </w:r>
    </w:p>
    <w:p>
      <w:pPr>
        <w:pStyle w:val="2"/>
        <w:keepNext w:val="0"/>
        <w:keepLines w:val="0"/>
        <w:widowControl/>
        <w:suppressLineNumbers w:val="0"/>
        <w:spacing w:before="0" w:beforeAutospacing="1" w:after="0" w:afterAutospacing="1"/>
        <w:ind w:left="0" w:right="0"/>
      </w:pPr>
      <w:r>
        <w:rPr>
          <w:sz w:val="27"/>
          <w:szCs w:val="27"/>
        </w:rPr>
        <w:t>7.发现法定传染病，应按《传染病防治法》的规定报告</w:t>
      </w:r>
    </w:p>
    <w:p>
      <w:pPr>
        <w:pStyle w:val="2"/>
        <w:keepNext w:val="0"/>
        <w:keepLines w:val="0"/>
        <w:widowControl/>
        <w:suppressLineNumbers w:val="0"/>
        <w:spacing w:before="0" w:beforeAutospacing="1" w:after="0" w:afterAutospacing="1"/>
        <w:ind w:left="0" w:right="0"/>
      </w:pPr>
      <w:r>
        <w:rPr>
          <w:sz w:val="27"/>
          <w:szCs w:val="27"/>
        </w:rPr>
        <w:t>8.积极配合医院感染管理科进行各种医院感染的常规监测和调查</w:t>
      </w:r>
    </w:p>
    <w:p>
      <w:pPr>
        <w:pStyle w:val="2"/>
        <w:keepNext w:val="0"/>
        <w:keepLines w:val="0"/>
        <w:widowControl/>
        <w:suppressLineNumbers w:val="0"/>
        <w:spacing w:before="0" w:beforeAutospacing="1" w:after="0" w:afterAutospacing="1"/>
        <w:ind w:left="0" w:right="0"/>
      </w:pPr>
      <w:r>
        <w:rPr>
          <w:sz w:val="27"/>
          <w:szCs w:val="27"/>
        </w:rPr>
        <w:t>9.掌握自我防护知识正确进行各项技术操作，预防锐器刺伤</w:t>
      </w:r>
    </w:p>
    <w:p>
      <w:pPr>
        <w:pStyle w:val="2"/>
        <w:keepNext w:val="0"/>
        <w:keepLines w:val="0"/>
        <w:widowControl/>
        <w:suppressLineNumbers w:val="0"/>
        <w:spacing w:before="0" w:beforeAutospacing="1" w:after="0" w:afterAutospacing="1"/>
        <w:ind w:left="0" w:right="0"/>
      </w:pPr>
      <w:r>
        <w:rPr>
          <w:sz w:val="27"/>
          <w:szCs w:val="27"/>
        </w:rPr>
        <w:t>传染病的分类</w:t>
      </w:r>
    </w:p>
    <w:p>
      <w:pPr>
        <w:pStyle w:val="2"/>
        <w:keepNext w:val="0"/>
        <w:keepLines w:val="0"/>
        <w:widowControl/>
        <w:suppressLineNumbers w:val="0"/>
        <w:spacing w:before="0" w:beforeAutospacing="1" w:after="0" w:afterAutospacing="1"/>
        <w:ind w:left="0" w:right="0"/>
      </w:pPr>
      <w:r>
        <w:rPr>
          <w:sz w:val="27"/>
          <w:szCs w:val="27"/>
        </w:rPr>
        <w:t>甲类：2种，鼠疫，霍乱</w:t>
      </w:r>
    </w:p>
    <w:p>
      <w:pPr>
        <w:pStyle w:val="2"/>
        <w:keepNext w:val="0"/>
        <w:keepLines w:val="0"/>
        <w:widowControl/>
        <w:suppressLineNumbers w:val="0"/>
        <w:spacing w:before="0" w:beforeAutospacing="1" w:after="0" w:afterAutospacing="1"/>
        <w:ind w:left="0" w:right="0"/>
      </w:pPr>
      <w:r>
        <w:rPr>
          <w:sz w:val="27"/>
          <w:szCs w:val="27"/>
        </w:rPr>
        <w:t>乙类：26种，传染性非典型肺炎，爱滋病，病毒性肝炎，脊髓灰质炎，人感染高致病性禽流感，甲型H1N1流感，麻疹，流行性出血热，狂犬病，登革热，炭疽，细菌性阿米巴痢疾，肺结核，伤寒和副伤寒，流行性脑脊髓膜炎，百日咳，白喉， 新生儿破伤风，猩红热，布鲁氏菌病，淋病，梅毒，钩端螺旋体病，血吸虫病，疟疾</w:t>
      </w:r>
    </w:p>
    <w:p>
      <w:pPr>
        <w:pStyle w:val="2"/>
        <w:keepNext w:val="0"/>
        <w:keepLines w:val="0"/>
        <w:widowControl/>
        <w:suppressLineNumbers w:val="0"/>
        <w:spacing w:before="0" w:beforeAutospacing="1" w:after="0" w:afterAutospacing="1"/>
        <w:ind w:left="0" w:right="0"/>
      </w:pPr>
      <w:r>
        <w:rPr>
          <w:sz w:val="27"/>
          <w:szCs w:val="27"/>
        </w:rPr>
        <w:t>丙类：11种，流感，流腮，风疹，急性出血性结膜炎，麻风病，流行性和地方性斑疹伤寒，黑热病，包虫病，丝虫病，除霍乱，细菌性和阿米巴性痢疾，伤寒和副伤寒以外的感染性腹泻病，手足口病</w:t>
      </w:r>
    </w:p>
    <w:p>
      <w:pPr>
        <w:pStyle w:val="2"/>
        <w:keepNext w:val="0"/>
        <w:keepLines w:val="0"/>
        <w:widowControl/>
        <w:suppressLineNumbers w:val="0"/>
        <w:spacing w:before="0" w:beforeAutospacing="1" w:after="0" w:afterAutospacing="1"/>
        <w:ind w:left="0" w:right="0"/>
      </w:pPr>
      <w:r>
        <w:rPr>
          <w:sz w:val="27"/>
          <w:szCs w:val="27"/>
        </w:rPr>
        <w:t>报告时限：甲类传染病和乙类中肺炭疽，传染性非典型肺炎，脊髓灰质炎，人感染高致病性禽流感的病人和疑似病人或其他传染病和不明原因疾病爆发时。应于2小时内通过网络直报。对其他乙类，丙类传染病于24小时内通过网络直报。</w:t>
      </w:r>
    </w:p>
    <w:p>
      <w:pPr>
        <w:pStyle w:val="2"/>
        <w:keepNext w:val="0"/>
        <w:keepLines w:val="0"/>
        <w:widowControl/>
        <w:suppressLineNumbers w:val="0"/>
        <w:spacing w:before="0" w:beforeAutospacing="1" w:after="0" w:afterAutospacing="1"/>
        <w:ind w:left="0" w:right="0"/>
      </w:pPr>
      <w:r>
        <w:rPr>
          <w:sz w:val="27"/>
          <w:szCs w:val="27"/>
        </w:rPr>
        <w:t>洗手的目的和意义：在于控制医院感染的需要，医护人员自身保护的需要。</w:t>
      </w:r>
    </w:p>
    <w:p>
      <w:pPr>
        <w:pStyle w:val="2"/>
        <w:keepNext w:val="0"/>
        <w:keepLines w:val="0"/>
        <w:widowControl/>
        <w:suppressLineNumbers w:val="0"/>
        <w:spacing w:before="0" w:beforeAutospacing="1" w:after="0" w:afterAutospacing="1"/>
        <w:ind w:left="0" w:right="0"/>
      </w:pPr>
      <w:r>
        <w:rPr>
          <w:sz w:val="27"/>
          <w:szCs w:val="27"/>
        </w:rPr>
        <w:t>医务人员在下列情况时应先洗手，然后进行手卫生消毒：</w:t>
      </w:r>
    </w:p>
    <w:p>
      <w:pPr>
        <w:pStyle w:val="2"/>
        <w:keepNext w:val="0"/>
        <w:keepLines w:val="0"/>
        <w:widowControl/>
        <w:suppressLineNumbers w:val="0"/>
        <w:spacing w:before="0" w:beforeAutospacing="1" w:after="0" w:afterAutospacing="1"/>
        <w:ind w:left="0" w:right="0"/>
      </w:pPr>
      <w:r>
        <w:rPr>
          <w:sz w:val="27"/>
          <w:szCs w:val="27"/>
        </w:rPr>
        <w:t>A接触患者的血液、体液和分泌物以及被传染性致病微生物污染的物品后。</w:t>
      </w:r>
    </w:p>
    <w:p>
      <w:pPr>
        <w:pStyle w:val="2"/>
        <w:keepNext w:val="0"/>
        <w:keepLines w:val="0"/>
        <w:widowControl/>
        <w:suppressLineNumbers w:val="0"/>
        <w:spacing w:before="0" w:beforeAutospacing="1" w:after="0" w:afterAutospacing="1"/>
        <w:ind w:left="0" w:right="0"/>
      </w:pPr>
      <w:r>
        <w:rPr>
          <w:sz w:val="27"/>
          <w:szCs w:val="27"/>
        </w:rPr>
        <w:t>B直接为传染病患者进行检查、治疗、护理或处理传染患者污物之后。</w:t>
      </w:r>
    </w:p>
    <w:p>
      <w:pPr>
        <w:pStyle w:val="2"/>
        <w:keepNext w:val="0"/>
        <w:keepLines w:val="0"/>
        <w:widowControl/>
        <w:suppressLineNumbers w:val="0"/>
        <w:spacing w:before="0" w:beforeAutospacing="1" w:after="0" w:afterAutospacing="1"/>
        <w:ind w:left="0" w:right="0"/>
      </w:pPr>
      <w:r>
        <w:rPr>
          <w:sz w:val="27"/>
          <w:szCs w:val="27"/>
        </w:rPr>
        <w:t>洗手的指征：</w:t>
      </w:r>
    </w:p>
    <w:p>
      <w:pPr>
        <w:pStyle w:val="2"/>
        <w:keepNext w:val="0"/>
        <w:keepLines w:val="0"/>
        <w:widowControl/>
        <w:suppressLineNumbers w:val="0"/>
        <w:spacing w:before="0" w:beforeAutospacing="1" w:after="0" w:afterAutospacing="1"/>
        <w:ind w:left="0" w:right="0"/>
      </w:pPr>
      <w:r>
        <w:rPr>
          <w:sz w:val="27"/>
          <w:szCs w:val="27"/>
        </w:rPr>
        <w:t>1.接触病人前后，从同一患者身体的污染部位移动到清洁部位4</w:t>
      </w:r>
    </w:p>
    <w:p>
      <w:pPr>
        <w:pStyle w:val="2"/>
        <w:keepNext w:val="0"/>
        <w:keepLines w:val="0"/>
        <w:widowControl/>
        <w:suppressLineNumbers w:val="0"/>
        <w:spacing w:before="0" w:beforeAutospacing="1" w:after="0" w:afterAutospacing="1"/>
        <w:ind w:left="0" w:right="0"/>
      </w:pPr>
      <w:r>
        <w:rPr>
          <w:sz w:val="27"/>
          <w:szCs w:val="27"/>
        </w:rPr>
        <w:t>2.接触患者黏膜，破损皮肤或伤口前后，接触患者血液，体液，分泌物，清洁/无菌操作前</w:t>
      </w:r>
    </w:p>
    <w:p>
      <w:pPr>
        <w:pStyle w:val="2"/>
        <w:keepNext w:val="0"/>
        <w:keepLines w:val="0"/>
        <w:widowControl/>
        <w:suppressLineNumbers w:val="0"/>
        <w:spacing w:before="0" w:beforeAutospacing="1" w:after="0" w:afterAutospacing="1"/>
        <w:ind w:left="0" w:right="0"/>
      </w:pPr>
      <w:r>
        <w:rPr>
          <w:sz w:val="27"/>
          <w:szCs w:val="27"/>
        </w:rPr>
        <w:t>3.排泄物，伤口敷料后</w:t>
      </w:r>
    </w:p>
    <w:p>
      <w:pPr>
        <w:pStyle w:val="2"/>
        <w:keepNext w:val="0"/>
        <w:keepLines w:val="0"/>
        <w:widowControl/>
        <w:suppressLineNumbers w:val="0"/>
        <w:spacing w:before="0" w:beforeAutospacing="1" w:after="0" w:afterAutospacing="1"/>
        <w:ind w:left="0" w:right="0"/>
      </w:pPr>
      <w:r>
        <w:rPr>
          <w:sz w:val="27"/>
          <w:szCs w:val="27"/>
        </w:rPr>
        <w:t>4.穿脱隔离衣，摘手套后</w:t>
      </w:r>
    </w:p>
    <w:p>
      <w:pPr>
        <w:pStyle w:val="2"/>
        <w:keepNext w:val="0"/>
        <w:keepLines w:val="0"/>
        <w:widowControl/>
        <w:suppressLineNumbers w:val="0"/>
        <w:spacing w:before="0" w:beforeAutospacing="1" w:after="0" w:afterAutospacing="1"/>
        <w:ind w:left="0" w:right="0"/>
      </w:pPr>
      <w:r>
        <w:rPr>
          <w:sz w:val="27"/>
          <w:szCs w:val="27"/>
        </w:rPr>
        <w:t>5.接触患者周围环境之后</w:t>
      </w:r>
    </w:p>
    <w:p>
      <w:pPr>
        <w:pStyle w:val="2"/>
        <w:keepNext w:val="0"/>
        <w:keepLines w:val="0"/>
        <w:widowControl/>
        <w:suppressLineNumbers w:val="0"/>
        <w:spacing w:before="0" w:beforeAutospacing="1" w:after="0" w:afterAutospacing="1"/>
        <w:ind w:left="0" w:right="0"/>
      </w:pPr>
      <w:r>
        <w:rPr>
          <w:sz w:val="27"/>
          <w:szCs w:val="27"/>
        </w:rPr>
        <w:t>6.处理药物或配餐前</w:t>
      </w:r>
    </w:p>
    <w:p>
      <w:pPr>
        <w:pStyle w:val="2"/>
        <w:keepNext w:val="0"/>
        <w:keepLines w:val="0"/>
        <w:widowControl/>
        <w:suppressLineNumbers w:val="0"/>
        <w:spacing w:before="0" w:beforeAutospacing="1" w:after="0" w:afterAutospacing="1"/>
        <w:ind w:left="0" w:right="0"/>
      </w:pPr>
      <w:r>
        <w:rPr>
          <w:sz w:val="27"/>
          <w:szCs w:val="27"/>
        </w:rPr>
        <w:t xml:space="preserve">抢救过敏性休克 </w:t>
      </w:r>
    </w:p>
    <w:p>
      <w:pPr>
        <w:pStyle w:val="2"/>
        <w:keepNext w:val="0"/>
        <w:keepLines w:val="0"/>
        <w:widowControl/>
        <w:suppressLineNumbers w:val="0"/>
        <w:spacing w:before="0" w:beforeAutospacing="1" w:after="0" w:afterAutospacing="1"/>
        <w:ind w:left="0" w:right="0"/>
      </w:pPr>
      <w:r>
        <w:rPr>
          <w:sz w:val="27"/>
          <w:szCs w:val="27"/>
        </w:rPr>
        <w:t>（一） 立即停药，就地抢救。</w:t>
      </w:r>
    </w:p>
    <w:p>
      <w:pPr>
        <w:pStyle w:val="2"/>
        <w:keepNext w:val="0"/>
        <w:keepLines w:val="0"/>
        <w:widowControl/>
        <w:suppressLineNumbers w:val="0"/>
        <w:spacing w:before="0" w:beforeAutospacing="1" w:after="0" w:afterAutospacing="1"/>
        <w:ind w:left="0" w:right="0"/>
      </w:pPr>
      <w:r>
        <w:rPr>
          <w:sz w:val="27"/>
          <w:szCs w:val="27"/>
        </w:rPr>
        <w:t>病员采取休克卧位，给以氧气吸入并保温。在病员为脱离危险前不宜搬动；并密切观察病员的体温、脉搏、呼吸、血压及瞳孔变化。</w:t>
      </w:r>
    </w:p>
    <w:p>
      <w:pPr>
        <w:pStyle w:val="2"/>
        <w:keepNext w:val="0"/>
        <w:keepLines w:val="0"/>
        <w:widowControl/>
        <w:suppressLineNumbers w:val="0"/>
        <w:spacing w:before="0" w:beforeAutospacing="1" w:after="0" w:afterAutospacing="1"/>
        <w:ind w:left="0" w:right="0"/>
      </w:pPr>
      <w:r>
        <w:rPr>
          <w:color w:val="000000"/>
          <w:sz w:val="27"/>
          <w:szCs w:val="27"/>
        </w:rPr>
        <w:t>（二） 给予</w:t>
      </w:r>
      <w:r>
        <w:rPr>
          <w:color w:val="000000"/>
          <w:sz w:val="27"/>
          <w:szCs w:val="27"/>
        </w:rPr>
        <w:fldChar w:fldCharType="begin"/>
      </w:r>
      <w:r>
        <w:rPr>
          <w:color w:val="000000"/>
          <w:sz w:val="27"/>
          <w:szCs w:val="27"/>
        </w:rPr>
        <w:instrText xml:space="preserve"> HYPERLINK "http://wenwen.soso.com/z/Search.e?sp=S%E6%8A%97%E8%BF%87%E6%95%8F%E8%8D%AF%E7%89%A9&amp;ch=w.search.yjjlink&amp;cid=w.search.yjjlink" \t "_blank" </w:instrText>
      </w:r>
      <w:r>
        <w:rPr>
          <w:color w:val="000000"/>
          <w:sz w:val="27"/>
          <w:szCs w:val="27"/>
        </w:rPr>
        <w:fldChar w:fldCharType="separate"/>
      </w:r>
      <w:r>
        <w:rPr>
          <w:rStyle w:val="5"/>
          <w:color w:val="000000"/>
          <w:sz w:val="27"/>
          <w:szCs w:val="27"/>
        </w:rPr>
        <w:t>抗过敏药物</w:t>
      </w:r>
      <w:r>
        <w:rPr>
          <w:color w:val="000000"/>
          <w:sz w:val="27"/>
          <w:szCs w:val="27"/>
        </w:rPr>
        <w:fldChar w:fldCharType="end"/>
      </w:r>
    </w:p>
    <w:p>
      <w:pPr>
        <w:pStyle w:val="2"/>
        <w:keepNext w:val="0"/>
        <w:keepLines w:val="0"/>
        <w:widowControl/>
        <w:suppressLineNumbers w:val="0"/>
        <w:spacing w:before="0" w:beforeAutospacing="1" w:after="0" w:afterAutospacing="1"/>
        <w:ind w:left="0" w:right="0"/>
      </w:pPr>
      <w:r>
        <w:rPr>
          <w:color w:val="000000"/>
          <w:sz w:val="27"/>
          <w:szCs w:val="27"/>
        </w:rPr>
        <w:t>①立即</w:t>
      </w:r>
      <w:r>
        <w:rPr>
          <w:color w:val="000000"/>
          <w:sz w:val="27"/>
          <w:szCs w:val="27"/>
        </w:rPr>
        <w:fldChar w:fldCharType="begin"/>
      </w:r>
      <w:r>
        <w:rPr>
          <w:color w:val="000000"/>
          <w:sz w:val="27"/>
          <w:szCs w:val="27"/>
        </w:rPr>
        <w:instrText xml:space="preserve"> HYPERLINK "http://wenwen.soso.com/z/Search.e?sp=S%E7%9A%AE%E4%B8%8B%E6%B3%A8%E5%B0%84&amp;ch=w.search.yjjlink&amp;cid=w.search.yjjlink" \t "_blank" </w:instrText>
      </w:r>
      <w:r>
        <w:rPr>
          <w:color w:val="000000"/>
          <w:sz w:val="27"/>
          <w:szCs w:val="27"/>
        </w:rPr>
        <w:fldChar w:fldCharType="separate"/>
      </w:r>
      <w:r>
        <w:rPr>
          <w:rStyle w:val="5"/>
          <w:color w:val="000000"/>
          <w:sz w:val="27"/>
          <w:szCs w:val="27"/>
        </w:rPr>
        <w:t>皮下注射</w:t>
      </w:r>
      <w:r>
        <w:rPr>
          <w:color w:val="000000"/>
          <w:sz w:val="27"/>
          <w:szCs w:val="27"/>
        </w:rPr>
        <w:fldChar w:fldCharType="end"/>
      </w:r>
      <w:r>
        <w:rPr>
          <w:color w:val="000000"/>
          <w:sz w:val="27"/>
          <w:szCs w:val="27"/>
        </w:rPr>
        <w:t>0.1%</w:t>
      </w:r>
      <w:r>
        <w:rPr>
          <w:color w:val="000000"/>
          <w:sz w:val="27"/>
          <w:szCs w:val="27"/>
        </w:rPr>
        <w:fldChar w:fldCharType="begin"/>
      </w:r>
      <w:r>
        <w:rPr>
          <w:color w:val="000000"/>
          <w:sz w:val="27"/>
          <w:szCs w:val="27"/>
        </w:rPr>
        <w:instrText xml:space="preserve"> HYPERLINK "http://wenwen.soso.com/z/Search.e?sp=S%E7%9B%90%E9%85%B8%E8%82%BE%E4%B8%8A%E8%85%BA%E7%B4%A0&amp;ch=w.search.yjjlink&amp;cid=w.search.yjjlink" \t "_blank" </w:instrText>
      </w:r>
      <w:r>
        <w:rPr>
          <w:color w:val="000000"/>
          <w:sz w:val="27"/>
          <w:szCs w:val="27"/>
        </w:rPr>
        <w:fldChar w:fldCharType="separate"/>
      </w:r>
      <w:r>
        <w:rPr>
          <w:rStyle w:val="5"/>
          <w:color w:val="000000"/>
          <w:sz w:val="27"/>
          <w:szCs w:val="27"/>
        </w:rPr>
        <w:t>盐酸肾上腺素</w:t>
      </w:r>
      <w:r>
        <w:rPr>
          <w:color w:val="000000"/>
          <w:sz w:val="27"/>
          <w:szCs w:val="27"/>
        </w:rPr>
        <w:fldChar w:fldCharType="end"/>
      </w:r>
      <w:r>
        <w:rPr>
          <w:color w:val="000000"/>
          <w:sz w:val="27"/>
          <w:szCs w:val="27"/>
        </w:rPr>
        <w:t>0.5~1.0ml，小儿酌减。症状如不缓解，可每20~30分钟皮下或</w:t>
      </w:r>
      <w:r>
        <w:rPr>
          <w:color w:val="000000"/>
          <w:sz w:val="27"/>
          <w:szCs w:val="27"/>
        </w:rPr>
        <w:fldChar w:fldCharType="begin"/>
      </w:r>
      <w:r>
        <w:rPr>
          <w:color w:val="000000"/>
          <w:sz w:val="27"/>
          <w:szCs w:val="27"/>
        </w:rPr>
        <w:instrText xml:space="preserve"> HYPERLINK "http://wenwen.soso.com/z/Search.e?sp=S%E9%9D%99%E8%84%89%E6%B3%A8%E5%B0%84&amp;ch=w.search.yjjlink&amp;cid=w.search.yjjlink" \t "_blank" </w:instrText>
      </w:r>
      <w:r>
        <w:rPr>
          <w:color w:val="000000"/>
          <w:sz w:val="27"/>
          <w:szCs w:val="27"/>
        </w:rPr>
        <w:fldChar w:fldCharType="separate"/>
      </w:r>
      <w:r>
        <w:rPr>
          <w:rStyle w:val="5"/>
          <w:color w:val="000000"/>
          <w:sz w:val="27"/>
          <w:szCs w:val="27"/>
        </w:rPr>
        <w:t>静脉注射</w:t>
      </w:r>
      <w:r>
        <w:rPr>
          <w:color w:val="000000"/>
          <w:sz w:val="27"/>
          <w:szCs w:val="27"/>
        </w:rPr>
        <w:fldChar w:fldCharType="end"/>
      </w:r>
      <w:r>
        <w:rPr>
          <w:color w:val="000000"/>
          <w:sz w:val="27"/>
          <w:szCs w:val="27"/>
        </w:rPr>
        <w:t>0.5ml，直至脱离危险。</w:t>
      </w:r>
    </w:p>
    <w:p>
      <w:pPr>
        <w:pStyle w:val="2"/>
        <w:keepNext w:val="0"/>
        <w:keepLines w:val="0"/>
        <w:widowControl/>
        <w:suppressLineNumbers w:val="0"/>
        <w:spacing w:before="0" w:beforeAutospacing="1" w:after="0" w:afterAutospacing="1"/>
        <w:ind w:left="0" w:right="0"/>
      </w:pPr>
      <w:r>
        <w:rPr>
          <w:color w:val="000000"/>
          <w:sz w:val="27"/>
          <w:szCs w:val="27"/>
        </w:rPr>
        <w:t>②</w:t>
      </w:r>
      <w:r>
        <w:rPr>
          <w:color w:val="000000"/>
          <w:sz w:val="27"/>
          <w:szCs w:val="27"/>
        </w:rPr>
        <w:fldChar w:fldCharType="begin"/>
      </w:r>
      <w:r>
        <w:rPr>
          <w:color w:val="000000"/>
          <w:sz w:val="27"/>
          <w:szCs w:val="27"/>
        </w:rPr>
        <w:instrText xml:space="preserve"> HYPERLINK "http://wenwen.soso.com/z/Search.e?sp=S%E5%9C%B0%E5%A1%9E%E7%B1%B3%E6%9D%BE&amp;ch=w.search.yjjlink&amp;cid=w.search.yjjlink" \t "_blank" </w:instrText>
      </w:r>
      <w:r>
        <w:rPr>
          <w:color w:val="000000"/>
          <w:sz w:val="27"/>
          <w:szCs w:val="27"/>
        </w:rPr>
        <w:fldChar w:fldCharType="separate"/>
      </w:r>
      <w:r>
        <w:rPr>
          <w:rStyle w:val="5"/>
          <w:color w:val="000000"/>
          <w:sz w:val="27"/>
          <w:szCs w:val="27"/>
        </w:rPr>
        <w:t>地塞米松</w:t>
      </w:r>
      <w:r>
        <w:rPr>
          <w:color w:val="000000"/>
          <w:sz w:val="27"/>
          <w:szCs w:val="27"/>
        </w:rPr>
        <w:fldChar w:fldCharType="end"/>
      </w:r>
      <w:r>
        <w:rPr>
          <w:color w:val="000000"/>
          <w:sz w:val="27"/>
          <w:szCs w:val="27"/>
        </w:rPr>
        <w:t>5~10mg</w:t>
      </w:r>
      <w:r>
        <w:rPr>
          <w:color w:val="000000"/>
          <w:sz w:val="27"/>
          <w:szCs w:val="27"/>
        </w:rPr>
        <w:fldChar w:fldCharType="begin"/>
      </w:r>
      <w:r>
        <w:rPr>
          <w:color w:val="000000"/>
          <w:sz w:val="27"/>
          <w:szCs w:val="27"/>
        </w:rPr>
        <w:instrText xml:space="preserve"> HYPERLINK "http://wenwen.soso.com/z/Search.e?sp=S%E6%B0%A2%E5%8C%96%E5%8F%AF%E7%9A%84%E6%9D%BE&amp;ch=w.search.yjjlink&amp;cid=w.search.yjjlink" \t "_blank" </w:instrText>
      </w:r>
      <w:r>
        <w:rPr>
          <w:color w:val="000000"/>
          <w:sz w:val="27"/>
          <w:szCs w:val="27"/>
        </w:rPr>
        <w:fldChar w:fldCharType="separate"/>
      </w:r>
      <w:r>
        <w:rPr>
          <w:rStyle w:val="5"/>
          <w:color w:val="000000"/>
          <w:sz w:val="27"/>
          <w:szCs w:val="27"/>
        </w:rPr>
        <w:t>氢化可的松</w:t>
      </w:r>
      <w:r>
        <w:rPr>
          <w:color w:val="000000"/>
          <w:sz w:val="27"/>
          <w:szCs w:val="27"/>
        </w:rPr>
        <w:fldChar w:fldCharType="end"/>
      </w:r>
      <w:r>
        <w:rPr>
          <w:color w:val="000000"/>
          <w:sz w:val="27"/>
          <w:szCs w:val="27"/>
        </w:rPr>
        <w:t>200mg加50%葡萄糖液100ml静推或加入5~10葡萄糖液500ml内静点。</w:t>
      </w:r>
    </w:p>
    <w:p>
      <w:pPr>
        <w:pStyle w:val="2"/>
        <w:keepNext w:val="0"/>
        <w:keepLines w:val="0"/>
        <w:widowControl/>
        <w:suppressLineNumbers w:val="0"/>
        <w:spacing w:before="0" w:beforeAutospacing="1" w:after="0" w:afterAutospacing="1"/>
        <w:ind w:left="0" w:right="0"/>
      </w:pPr>
      <w:r>
        <w:rPr>
          <w:color w:val="000000"/>
          <w:sz w:val="27"/>
          <w:szCs w:val="27"/>
        </w:rPr>
        <w:t>③ 抗组织胺类药物：选用</w:t>
      </w:r>
      <w:r>
        <w:rPr>
          <w:color w:val="000000"/>
          <w:sz w:val="27"/>
          <w:szCs w:val="27"/>
        </w:rPr>
        <w:fldChar w:fldCharType="begin"/>
      </w:r>
      <w:r>
        <w:rPr>
          <w:color w:val="000000"/>
          <w:sz w:val="27"/>
          <w:szCs w:val="27"/>
        </w:rPr>
        <w:instrText xml:space="preserve"> HYPERLINK "http://wenwen.soso.com/z/Search.e?sp=S%E5%BC%82%E4%B8%99%E5%97%AA&amp;ch=w.search.yjjlink&amp;cid=w.search.yjjlink" \t "_blank" </w:instrText>
      </w:r>
      <w:r>
        <w:rPr>
          <w:color w:val="000000"/>
          <w:sz w:val="27"/>
          <w:szCs w:val="27"/>
        </w:rPr>
        <w:fldChar w:fldCharType="separate"/>
      </w:r>
      <w:r>
        <w:rPr>
          <w:rStyle w:val="5"/>
          <w:color w:val="000000"/>
          <w:sz w:val="27"/>
          <w:szCs w:val="27"/>
        </w:rPr>
        <w:t>异丙嗪</w:t>
      </w:r>
      <w:r>
        <w:rPr>
          <w:color w:val="000000"/>
          <w:sz w:val="27"/>
          <w:szCs w:val="27"/>
        </w:rPr>
        <w:fldChar w:fldCharType="end"/>
      </w:r>
      <w:r>
        <w:rPr>
          <w:color w:val="000000"/>
          <w:sz w:val="27"/>
          <w:szCs w:val="27"/>
        </w:rPr>
        <w:t>25~50mg或本海明40mg，</w:t>
      </w:r>
      <w:r>
        <w:rPr>
          <w:color w:val="000000"/>
          <w:sz w:val="27"/>
          <w:szCs w:val="27"/>
        </w:rPr>
        <w:fldChar w:fldCharType="begin"/>
      </w:r>
      <w:r>
        <w:rPr>
          <w:color w:val="000000"/>
          <w:sz w:val="27"/>
          <w:szCs w:val="27"/>
        </w:rPr>
        <w:instrText xml:space="preserve"> HYPERLINK "http://wenwen.soso.com/z/Search.e?sp=S%E8%82%8C%E5%86%85%E6%B3%A8%E5%B0%84&amp;ch=w.search.yjjlink&amp;cid=w.search.yjjlink" \t "_blank" </w:instrText>
      </w:r>
      <w:r>
        <w:rPr>
          <w:color w:val="000000"/>
          <w:sz w:val="27"/>
          <w:szCs w:val="27"/>
        </w:rPr>
        <w:fldChar w:fldCharType="separate"/>
      </w:r>
      <w:r>
        <w:rPr>
          <w:rStyle w:val="5"/>
          <w:color w:val="000000"/>
          <w:sz w:val="27"/>
          <w:szCs w:val="27"/>
        </w:rPr>
        <w:t>肌内注射</w:t>
      </w:r>
      <w:r>
        <w:rPr>
          <w:color w:val="000000"/>
          <w:sz w:val="27"/>
          <w:szCs w:val="27"/>
        </w:rPr>
        <w:fldChar w:fldCharType="end"/>
      </w:r>
      <w:r>
        <w:rPr>
          <w:sz w:val="27"/>
          <w:szCs w:val="27"/>
        </w:rPr>
        <w:t>。</w:t>
      </w:r>
    </w:p>
    <w:p>
      <w:pPr>
        <w:pStyle w:val="2"/>
        <w:keepNext w:val="0"/>
        <w:keepLines w:val="0"/>
        <w:widowControl/>
        <w:suppressLineNumbers w:val="0"/>
        <w:spacing w:before="0" w:beforeAutospacing="1" w:after="0" w:afterAutospacing="1"/>
        <w:ind w:left="0" w:right="0"/>
      </w:pPr>
      <w:r>
        <w:rPr>
          <w:color w:val="000000"/>
          <w:sz w:val="27"/>
          <w:szCs w:val="27"/>
        </w:rPr>
        <w:t>（三） 抗休克治疗</w:t>
      </w:r>
    </w:p>
    <w:p>
      <w:pPr>
        <w:pStyle w:val="2"/>
        <w:keepNext w:val="0"/>
        <w:keepLines w:val="0"/>
        <w:widowControl/>
        <w:suppressLineNumbers w:val="0"/>
        <w:spacing w:before="0" w:beforeAutospacing="1" w:after="0" w:afterAutospacing="1"/>
        <w:ind w:left="0" w:right="0"/>
      </w:pPr>
      <w:r>
        <w:rPr>
          <w:color w:val="000000"/>
          <w:sz w:val="27"/>
          <w:szCs w:val="27"/>
        </w:rPr>
        <w:t>①补充血容量，纠正</w:t>
      </w:r>
      <w:r>
        <w:rPr>
          <w:color w:val="000000"/>
          <w:sz w:val="27"/>
          <w:szCs w:val="27"/>
        </w:rPr>
        <w:fldChar w:fldCharType="begin"/>
      </w:r>
      <w:r>
        <w:rPr>
          <w:color w:val="000000"/>
          <w:sz w:val="27"/>
          <w:szCs w:val="27"/>
        </w:rPr>
        <w:instrText xml:space="preserve"> HYPERLINK "http://wenwen.soso.com/z/Search.e?sp=S%E9%85%B8%E4%B8%AD%E6%AF%92&amp;ch=w.search.yjjlink&amp;cid=w.search.yjjlink" \t "_blank" </w:instrText>
      </w:r>
      <w:r>
        <w:rPr>
          <w:color w:val="000000"/>
          <w:sz w:val="27"/>
          <w:szCs w:val="27"/>
        </w:rPr>
        <w:fldChar w:fldCharType="separate"/>
      </w:r>
      <w:r>
        <w:rPr>
          <w:rStyle w:val="5"/>
          <w:color w:val="000000"/>
          <w:sz w:val="27"/>
          <w:szCs w:val="27"/>
        </w:rPr>
        <w:t>酸中毒</w:t>
      </w:r>
      <w:r>
        <w:rPr>
          <w:color w:val="000000"/>
          <w:sz w:val="27"/>
          <w:szCs w:val="27"/>
        </w:rPr>
        <w:fldChar w:fldCharType="end"/>
      </w:r>
      <w:r>
        <w:rPr>
          <w:color w:val="000000"/>
          <w:sz w:val="27"/>
          <w:szCs w:val="27"/>
        </w:rPr>
        <w:t>。可给予低分子右糖酐500ml或4%</w:t>
      </w:r>
      <w:r>
        <w:rPr>
          <w:color w:val="000000"/>
          <w:sz w:val="27"/>
          <w:szCs w:val="27"/>
        </w:rPr>
        <w:fldChar w:fldCharType="begin"/>
      </w:r>
      <w:r>
        <w:rPr>
          <w:color w:val="000000"/>
          <w:sz w:val="27"/>
          <w:szCs w:val="27"/>
        </w:rPr>
        <w:instrText xml:space="preserve"> HYPERLINK "http://wenwen.soso.com/z/Search.e?sp=S%E7%A2%B3%E9%85%B8%E6%B0%A2%E9%92%A0&amp;ch=w.search.yjjlink&amp;cid=w.search.yjjlink" \t "_blank" </w:instrText>
      </w:r>
      <w:r>
        <w:rPr>
          <w:color w:val="000000"/>
          <w:sz w:val="27"/>
          <w:szCs w:val="27"/>
        </w:rPr>
        <w:fldChar w:fldCharType="separate"/>
      </w:r>
      <w:r>
        <w:rPr>
          <w:rStyle w:val="5"/>
          <w:color w:val="000000"/>
          <w:sz w:val="27"/>
          <w:szCs w:val="27"/>
        </w:rPr>
        <w:t>碳酸氢钠</w:t>
      </w:r>
      <w:r>
        <w:rPr>
          <w:color w:val="000000"/>
          <w:sz w:val="27"/>
          <w:szCs w:val="27"/>
        </w:rPr>
        <w:fldChar w:fldCharType="end"/>
      </w:r>
      <w:r>
        <w:rPr>
          <w:color w:val="000000"/>
          <w:sz w:val="27"/>
          <w:szCs w:val="27"/>
        </w:rPr>
        <w:t>加入5%葡萄糖液内静点。</w:t>
      </w:r>
    </w:p>
    <w:p>
      <w:pPr>
        <w:pStyle w:val="2"/>
        <w:keepNext w:val="0"/>
        <w:keepLines w:val="0"/>
        <w:widowControl/>
        <w:suppressLineNumbers w:val="0"/>
        <w:spacing w:before="0" w:beforeAutospacing="1" w:after="0" w:afterAutospacing="1"/>
        <w:ind w:left="0" w:right="0"/>
      </w:pPr>
      <w:r>
        <w:rPr>
          <w:color w:val="000000"/>
          <w:sz w:val="27"/>
          <w:szCs w:val="27"/>
        </w:rPr>
        <w:t>②如血压仍不回升，须立即静脉输入5~10%葡萄糖液200ml，内加入</w:t>
      </w:r>
      <w:r>
        <w:rPr>
          <w:color w:val="000000"/>
          <w:sz w:val="27"/>
          <w:szCs w:val="27"/>
        </w:rPr>
        <w:fldChar w:fldCharType="begin"/>
      </w:r>
      <w:r>
        <w:rPr>
          <w:color w:val="000000"/>
          <w:sz w:val="27"/>
          <w:szCs w:val="27"/>
        </w:rPr>
        <w:instrText xml:space="preserve"> HYPERLINK "http://wenwen.soso.com/z/Search.e?sp=S%E5%8E%BB%E7%94%B2%E8%82%BE%E4%B8%8A%E8%85%BA%E7%B4%A0&amp;ch=w.search.yjjlink&amp;cid=w.search.yjjlink" \t "_blank" </w:instrText>
      </w:r>
      <w:r>
        <w:rPr>
          <w:color w:val="000000"/>
          <w:sz w:val="27"/>
          <w:szCs w:val="27"/>
        </w:rPr>
        <w:fldChar w:fldCharType="separate"/>
      </w:r>
      <w:r>
        <w:rPr>
          <w:rStyle w:val="5"/>
          <w:color w:val="000000"/>
          <w:sz w:val="27"/>
          <w:szCs w:val="27"/>
        </w:rPr>
        <w:t>去甲肾上腺素</w:t>
      </w:r>
      <w:r>
        <w:rPr>
          <w:color w:val="000000"/>
          <w:sz w:val="27"/>
          <w:szCs w:val="27"/>
        </w:rPr>
        <w:fldChar w:fldCharType="end"/>
      </w:r>
      <w:r>
        <w:rPr>
          <w:color w:val="000000"/>
          <w:sz w:val="27"/>
          <w:szCs w:val="27"/>
        </w:rPr>
        <w:t>1~2ml，或多吧胺20mg。根据血压调节滴速，一般每分钟30~40滴（小儿酌减）</w:t>
      </w:r>
    </w:p>
    <w:p>
      <w:pPr>
        <w:pStyle w:val="2"/>
        <w:keepNext w:val="0"/>
        <w:keepLines w:val="0"/>
        <w:widowControl/>
        <w:suppressLineNumbers w:val="0"/>
        <w:spacing w:before="0" w:beforeAutospacing="1" w:after="0" w:afterAutospacing="1"/>
        <w:ind w:left="0" w:right="0"/>
      </w:pPr>
      <w:r>
        <w:rPr>
          <w:color w:val="000000"/>
          <w:sz w:val="27"/>
          <w:szCs w:val="27"/>
        </w:rPr>
        <w:t>③加大地塞米松或氢化可的松的计量加糖液内静点。</w:t>
      </w:r>
    </w:p>
    <w:p>
      <w:pPr>
        <w:pStyle w:val="2"/>
        <w:keepNext w:val="0"/>
        <w:keepLines w:val="0"/>
        <w:widowControl/>
        <w:suppressLineNumbers w:val="0"/>
        <w:spacing w:before="0" w:beforeAutospacing="1" w:after="0" w:afterAutospacing="1"/>
        <w:ind w:left="0" w:right="0"/>
      </w:pPr>
      <w:r>
        <w:rPr>
          <w:color w:val="000000"/>
          <w:sz w:val="27"/>
          <w:szCs w:val="27"/>
        </w:rPr>
        <w:t>④针刺人中、十宣、涌泉、</w:t>
      </w:r>
      <w:r>
        <w:rPr>
          <w:color w:val="000000"/>
          <w:sz w:val="27"/>
          <w:szCs w:val="27"/>
        </w:rPr>
        <w:fldChar w:fldCharType="begin"/>
      </w:r>
      <w:r>
        <w:rPr>
          <w:color w:val="000000"/>
          <w:sz w:val="27"/>
          <w:szCs w:val="27"/>
        </w:rPr>
        <w:instrText xml:space="preserve"> HYPERLINK "http://wenwen.soso.com/z/Search.e?sp=S%E8%B6%B3%E4%B8%89%E9%87%8C&amp;ch=w.search.yjjlink&amp;cid=w.search.yjjlink" \t "_blank" </w:instrText>
      </w:r>
      <w:r>
        <w:rPr>
          <w:color w:val="000000"/>
          <w:sz w:val="27"/>
          <w:szCs w:val="27"/>
        </w:rPr>
        <w:fldChar w:fldCharType="separate"/>
      </w:r>
      <w:r>
        <w:rPr>
          <w:rStyle w:val="5"/>
          <w:color w:val="000000"/>
          <w:sz w:val="27"/>
          <w:szCs w:val="27"/>
        </w:rPr>
        <w:t>足三里</w:t>
      </w:r>
      <w:r>
        <w:rPr>
          <w:color w:val="000000"/>
          <w:sz w:val="27"/>
          <w:szCs w:val="27"/>
        </w:rPr>
        <w:fldChar w:fldCharType="end"/>
      </w:r>
      <w:r>
        <w:rPr>
          <w:color w:val="000000"/>
          <w:sz w:val="27"/>
          <w:szCs w:val="27"/>
        </w:rPr>
        <w:t>、</w:t>
      </w:r>
      <w:r>
        <w:rPr>
          <w:color w:val="000000"/>
          <w:sz w:val="27"/>
          <w:szCs w:val="27"/>
        </w:rPr>
        <w:fldChar w:fldCharType="begin"/>
      </w:r>
      <w:r>
        <w:rPr>
          <w:color w:val="000000"/>
          <w:sz w:val="27"/>
          <w:szCs w:val="27"/>
        </w:rPr>
        <w:instrText xml:space="preserve"> HYPERLINK "http://wenwen.soso.com/z/Search.e?sp=S%E6%9B%B2%E6%B1%A0&amp;ch=w.search.yjjlink&amp;cid=w.search.yjjlink" \t "_blank" </w:instrText>
      </w:r>
      <w:r>
        <w:rPr>
          <w:color w:val="000000"/>
          <w:sz w:val="27"/>
          <w:szCs w:val="27"/>
        </w:rPr>
        <w:fldChar w:fldCharType="separate"/>
      </w:r>
      <w:r>
        <w:rPr>
          <w:rStyle w:val="5"/>
          <w:color w:val="000000"/>
          <w:sz w:val="27"/>
          <w:szCs w:val="27"/>
        </w:rPr>
        <w:t>曲池</w:t>
      </w:r>
      <w:r>
        <w:rPr>
          <w:color w:val="000000"/>
          <w:sz w:val="27"/>
          <w:szCs w:val="27"/>
        </w:rPr>
        <w:fldChar w:fldCharType="end"/>
      </w:r>
      <w:r>
        <w:rPr>
          <w:color w:val="000000"/>
          <w:sz w:val="27"/>
          <w:szCs w:val="27"/>
        </w:rPr>
        <w:t>等穴。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037D18DE"/>
    <w:rsid w:val="037D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2023-04-27T05:01:00Z</dcterms:created>
  <dc:creator>Administrator</dc:creator>
  <cp:lastModifiedBy>Administrator</cp:lastModifiedBy>
  <dcterms:modified xsi:type="dcterms:W3CDTF">2023-04-27T05:05:04Z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000FF07CFF3949CCA1B2B88CEA97C4D5_11</vt:lpwstr>
  </property>
</Properties>
</file>