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bookmarkStart w:id="0" w:name="_GoBack"/>
      <w:r>
        <w:rPr>
          <w:sz w:val="43"/>
          <w:szCs w:val="43"/>
        </w:rPr>
        <w:t>口腔科医疗废物管理应急预案</w:t>
      </w:r>
    </w:p>
    <w:bookmarkEnd w:id="0"/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1、全体工作人员应自觉严格遵守医疗废物管理制度，切实做好医疗废物的管理工作。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2、任何人发现有医疗废物流失、泄漏、扩散的现象，可直接报后勤管理中心或院总值班室，接报人应立即向分管院领导汇报。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3、院“医疗废物管理小组”组织有关人员进行调查，确定流失、泄漏、扩散的医疗废物的类别、数量、发生时间、影响范围及严重程度。对现场进行必要的消毒处理和相应的补救措施。并在48小时内向区卫生局、环保局报告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4、采取适当的安全处置措施，对泄漏及受污染的区域、物品进行消毒或者其他无害化处置，必要时封锁污染区域，以防扩大污染。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5、消毒工作从感染性废物污染最轻的区域向污染最重的区域进行，对可能被污染的所有使用过的工具进行消毒。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6、调查处理工作结束后，对事件的起因进行调查，制定有效的防范措施。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7、发生医疗废物管理不当导致传染病传播事故，或者有证据证明传染病传播的事故有可能发生时，应按照《传染病防治法》及有关规定报告，并采取相应措施。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8、因医疗废物管理不当导致1人以上死亡或3人以上健康损害的，应在12小时内向区卫生局报告。若导致3人以上死亡或10人以上健康损害的，应在2小时内向区卫生局报告。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9、医疗废物刺伤、擦伤等损伤后的处理方法：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a)可用肥皂水、清水、无菌水清洗污染的皮肤，用生理盐水冲洗粘膜。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b)如有伤口，应当在伤口旁端轻轻挤压，尽可能挤出损伤处的血液，再用肥皂液和流动水进行冲洗；禁止进行伤口局部的重力挤压。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c)受伤部位的伤口冲洗后，应当用消毒液，如：75%酒精，0.5%碘伏等浸泡或涂抹消毒并包扎伤口；被暴露的粘膜，应当反复用生理盐水冲洗。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d)保留物品，以便辨认其传染性。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e)向保健科汇报。内容包括发生时间、发生地点、直接参与人及其相关的情况。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 xml:space="preserve">    f)根据具体情况尽快采取医疗措施，医学观察。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>    10、对破碎体温计、血压计、银汞胶囊等泄漏的水银收集方法：①收集人需佩带口罩、手套，用硬纸片做成小套，收集散落的水银珠；②将套内收集的水银珠放进有盖的小药瓶中，药瓶中须放有一定量的水；③将小药瓶送医院设备科仪器维修部保管。 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0"/>
          <w:szCs w:val="30"/>
        </w:rPr>
        <w:t>                                         松江区中心医院口腔科   </w:t>
      </w:r>
    </w:p>
    <w:p>
      <w:pPr>
        <w:jc w:val="left"/>
      </w:pP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CC0ADF0D-472C-42BD-8AF5-5970FEE1E9A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C28417C-7DC8-4901-8730-3004394C282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4F56C78-131D-44BC-8272-FA0389C8469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1A6CCE2-D09C-4E1E-A42C-F59EF0BA94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C0922C0-0229-4A19-9148-F6D16B9522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BE19E59-7599-4FF9-8601-65A0ACCC1AAB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95953E7D-E629-43AE-BB85-FD44BE82B67C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AFE24B6B-4B95-46B0-92B6-89330F79113D}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BPVADG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9" w:fontKey="{2B6E79E5-84F2-4153-839C-52BC1FC511F8}"/>
  </w:font>
  <w:font w:name="NMINDV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E7C13A9F-9865-4E4C-AE74-A8FFE96E0AF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162E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qFormat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6">
    <w:name w:val="No List"/>
    <w:semiHidden/>
    <w:uiPriority w:val="0"/>
    <w:rPr>
      <w:sz w:val="21"/>
      <w:szCs w:val="22"/>
    </w:rPr>
  </w:style>
  <w:style w:type="paragraph" w:styleId="2">
    <w:name w:val="Normal (Web)"/>
    <w:basedOn w:val="1"/>
    <w:uiPriority w:val="4294967295"/>
    <w:rPr>
      <w:sz w:val="24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861</Words>
  <Characters>876</Characters>
  <Lines>40</Lines>
  <Paragraphs>40</Paragraphs>
  <TotalTime>3</TotalTime>
  <ScaleCrop>false</ScaleCrop>
  <LinksUpToDate>false</LinksUpToDate>
  <CharactersWithSpaces>892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2022-05-11T15:47:00Z</dcterms:created>
  <dc:creator>ASUS</dc:creator>
  <cp:lastModifiedBy>Administrator</cp:lastModifiedBy>
  <dcterms:modified xsi:type="dcterms:W3CDTF">2023-04-26T08:32:19Z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521D12492FAA4B6DB07007054A226287_12</vt:lpwstr>
  </property>
</Properties>
</file>